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E8435" w14:textId="03EB69EE" w:rsidR="00FB71C3" w:rsidRPr="00566E31" w:rsidRDefault="00E774B8" w:rsidP="00FB71C3">
      <w:pPr>
        <w:pStyle w:val="Heading1"/>
        <w:jc w:val="center"/>
        <w:rPr>
          <w:szCs w:val="24"/>
        </w:rPr>
      </w:pPr>
      <w:r w:rsidRPr="00566E31">
        <w:rPr>
          <w:szCs w:val="24"/>
        </w:rPr>
        <w:t>South</w:t>
      </w:r>
      <w:r w:rsidR="00890EF1" w:rsidRPr="00566E31">
        <w:rPr>
          <w:szCs w:val="24"/>
        </w:rPr>
        <w:t>-</w:t>
      </w:r>
      <w:r w:rsidRPr="00566E31">
        <w:rPr>
          <w:szCs w:val="24"/>
        </w:rPr>
        <w:t xml:space="preserve">West Advisory Planning Committee (SWAP) </w:t>
      </w:r>
      <w:r w:rsidR="007219F6" w:rsidRPr="00566E31">
        <w:rPr>
          <w:szCs w:val="24"/>
        </w:rPr>
        <w:t>Workplan</w:t>
      </w:r>
    </w:p>
    <w:p w14:paraId="7BA2C203" w14:textId="39625528" w:rsidR="001C1312" w:rsidRPr="00566E31" w:rsidRDefault="002D245E" w:rsidP="003357F4">
      <w:pPr>
        <w:jc w:val="center"/>
        <w:rPr>
          <w:rFonts w:ascii="Tw Cen MT" w:hAnsi="Tw Cen MT"/>
          <w:sz w:val="28"/>
        </w:rPr>
      </w:pPr>
      <w:r w:rsidRPr="00566E31">
        <w:rPr>
          <w:rFonts w:ascii="Tw Cen MT" w:hAnsi="Tw Cen MT"/>
          <w:sz w:val="28"/>
        </w:rPr>
        <w:t>July 1</w:t>
      </w:r>
      <w:r w:rsidR="00277AE5" w:rsidRPr="00566E31">
        <w:rPr>
          <w:rFonts w:ascii="Tw Cen MT" w:hAnsi="Tw Cen MT"/>
          <w:sz w:val="28"/>
        </w:rPr>
        <w:t>, 20</w:t>
      </w:r>
      <w:r w:rsidR="001F55BD" w:rsidRPr="00566E31">
        <w:rPr>
          <w:rFonts w:ascii="Tw Cen MT" w:hAnsi="Tw Cen MT"/>
          <w:sz w:val="28"/>
        </w:rPr>
        <w:t>2</w:t>
      </w:r>
      <w:r w:rsidR="00C6477D" w:rsidRPr="00566E31">
        <w:rPr>
          <w:rFonts w:ascii="Tw Cen MT" w:hAnsi="Tw Cen MT"/>
          <w:sz w:val="28"/>
        </w:rPr>
        <w:t>3</w:t>
      </w:r>
      <w:r w:rsidR="00481B40" w:rsidRPr="00566E31">
        <w:rPr>
          <w:rFonts w:ascii="Tw Cen MT" w:hAnsi="Tw Cen MT"/>
          <w:sz w:val="28"/>
        </w:rPr>
        <w:t xml:space="preserve"> – </w:t>
      </w:r>
      <w:r w:rsidR="000A6DAB" w:rsidRPr="00566E31">
        <w:rPr>
          <w:rFonts w:ascii="Tw Cen MT" w:hAnsi="Tw Cen MT"/>
          <w:sz w:val="28"/>
        </w:rPr>
        <w:t>June</w:t>
      </w:r>
      <w:r w:rsidR="00E774B8" w:rsidRPr="00566E31">
        <w:rPr>
          <w:rFonts w:ascii="Tw Cen MT" w:hAnsi="Tw Cen MT"/>
          <w:sz w:val="28"/>
        </w:rPr>
        <w:t xml:space="preserve"> 30</w:t>
      </w:r>
      <w:r w:rsidR="000A6DAB" w:rsidRPr="00566E31">
        <w:rPr>
          <w:rFonts w:ascii="Tw Cen MT" w:hAnsi="Tw Cen MT"/>
          <w:sz w:val="28"/>
        </w:rPr>
        <w:t>,</w:t>
      </w:r>
      <w:r w:rsidRPr="00566E31">
        <w:rPr>
          <w:rFonts w:ascii="Tw Cen MT" w:hAnsi="Tw Cen MT"/>
          <w:sz w:val="28"/>
        </w:rPr>
        <w:t xml:space="preserve"> 20</w:t>
      </w:r>
      <w:r w:rsidR="007D677F" w:rsidRPr="00566E31">
        <w:rPr>
          <w:rFonts w:ascii="Tw Cen MT" w:hAnsi="Tw Cen MT"/>
          <w:sz w:val="28"/>
        </w:rPr>
        <w:t>2</w:t>
      </w:r>
      <w:r w:rsidR="00C6477D" w:rsidRPr="00566E31">
        <w:rPr>
          <w:rFonts w:ascii="Tw Cen MT" w:hAnsi="Tw Cen MT"/>
          <w:sz w:val="28"/>
        </w:rPr>
        <w:t>4</w:t>
      </w:r>
    </w:p>
    <w:p w14:paraId="2DF9E859" w14:textId="77777777" w:rsidR="00150FBC" w:rsidRPr="00566E31" w:rsidRDefault="000A6DAB" w:rsidP="00150FBC">
      <w:pPr>
        <w:rPr>
          <w:rFonts w:ascii="Tw Cen MT" w:hAnsi="Tw Cen MT"/>
        </w:rPr>
      </w:pPr>
      <w:r w:rsidRPr="00566E31">
        <w:rPr>
          <w:rFonts w:ascii="Tw Cen MT" w:hAnsi="Tw Cen MT"/>
        </w:rPr>
        <w:tab/>
      </w:r>
      <w:r w:rsidRPr="00566E31">
        <w:rPr>
          <w:rFonts w:ascii="Tw Cen MT" w:hAnsi="Tw Cen MT"/>
        </w:rPr>
        <w:tab/>
      </w:r>
      <w:r w:rsidRPr="00566E31">
        <w:rPr>
          <w:rFonts w:ascii="Tw Cen MT" w:hAnsi="Tw Cen MT"/>
        </w:rPr>
        <w:tab/>
      </w:r>
      <w:r w:rsidRPr="00566E31">
        <w:rPr>
          <w:rFonts w:ascii="Tw Cen MT" w:hAnsi="Tw Cen MT"/>
        </w:rPr>
        <w:tab/>
      </w:r>
      <w:r w:rsidRPr="00566E31">
        <w:rPr>
          <w:rFonts w:ascii="Tw Cen MT" w:hAnsi="Tw Cen MT"/>
        </w:rPr>
        <w:tab/>
      </w:r>
    </w:p>
    <w:p w14:paraId="67537087" w14:textId="77777777" w:rsidR="001B2DD4" w:rsidRPr="00566E31" w:rsidRDefault="00814580" w:rsidP="00AE7469">
      <w:pPr>
        <w:pStyle w:val="Heading1"/>
      </w:pPr>
      <w:r w:rsidRPr="00566E31">
        <w:t>Introduction</w:t>
      </w:r>
    </w:p>
    <w:p w14:paraId="0710CEDA" w14:textId="77777777" w:rsidR="001B2DD4" w:rsidRPr="00566E31" w:rsidRDefault="001B2DD4">
      <w:pPr>
        <w:rPr>
          <w:rFonts w:ascii="Tw Cen MT" w:hAnsi="Tw Cen MT"/>
          <w:b/>
        </w:rPr>
      </w:pPr>
    </w:p>
    <w:p w14:paraId="2ADC3293" w14:textId="2EE53004" w:rsidR="001C1312" w:rsidRPr="00566E31" w:rsidRDefault="4CE6718A" w:rsidP="001C1312">
      <w:pPr>
        <w:pStyle w:val="Subtitle"/>
        <w:rPr>
          <w:rFonts w:ascii="Tw Cen MT" w:hAnsi="Tw Cen MT"/>
          <w:sz w:val="24"/>
          <w:szCs w:val="24"/>
        </w:rPr>
      </w:pPr>
      <w:r w:rsidRPr="4CE6718A">
        <w:rPr>
          <w:rFonts w:ascii="Tw Cen MT" w:hAnsi="Tw Cen MT"/>
          <w:sz w:val="24"/>
          <w:szCs w:val="24"/>
        </w:rPr>
        <w:t xml:space="preserve">The purpose of this Work Plan is to outline </w:t>
      </w:r>
      <w:proofErr w:type="gramStart"/>
      <w:r w:rsidRPr="4CE6718A">
        <w:rPr>
          <w:rFonts w:ascii="Tw Cen MT" w:hAnsi="Tw Cen MT"/>
          <w:sz w:val="24"/>
          <w:szCs w:val="24"/>
        </w:rPr>
        <w:t>SWAP’s</w:t>
      </w:r>
      <w:proofErr w:type="gramEnd"/>
      <w:r w:rsidRPr="4CE6718A">
        <w:rPr>
          <w:rFonts w:ascii="Tw Cen MT" w:hAnsi="Tw Cen MT"/>
          <w:sz w:val="24"/>
          <w:szCs w:val="24"/>
        </w:rPr>
        <w:t xml:space="preserve"> to provide a schedule of meetings, an overview of potential topics, and ongoing Subregional Topics.</w:t>
      </w:r>
    </w:p>
    <w:p w14:paraId="5C8CFFC7" w14:textId="77777777" w:rsidR="001C1312" w:rsidRPr="00566E31" w:rsidRDefault="001C1312" w:rsidP="00A91FA2">
      <w:pPr>
        <w:pStyle w:val="Subtitle"/>
        <w:rPr>
          <w:rFonts w:ascii="Tw Cen MT" w:hAnsi="Tw Cen MT"/>
          <w:sz w:val="24"/>
          <w:szCs w:val="24"/>
        </w:rPr>
      </w:pPr>
    </w:p>
    <w:p w14:paraId="283D4EFC" w14:textId="77777777" w:rsidR="0083113F" w:rsidRPr="00566E31" w:rsidRDefault="0083113F" w:rsidP="0083113F">
      <w:pPr>
        <w:tabs>
          <w:tab w:val="left" w:pos="720"/>
        </w:tabs>
        <w:ind w:left="720" w:hanging="720"/>
        <w:rPr>
          <w:rFonts w:ascii="Tw Cen MT" w:hAnsi="Tw Cen MT"/>
        </w:rPr>
      </w:pPr>
      <w:r w:rsidRPr="00566E31">
        <w:rPr>
          <w:rFonts w:ascii="Tw Cen MT" w:hAnsi="Tw Cen MT"/>
        </w:rPr>
        <w:t>The purpose of SWAP is to:</w:t>
      </w:r>
    </w:p>
    <w:p w14:paraId="530BDD48" w14:textId="7004C921" w:rsidR="0083113F" w:rsidRPr="00566E31" w:rsidRDefault="003656E0" w:rsidP="0083113F">
      <w:pPr>
        <w:numPr>
          <w:ilvl w:val="0"/>
          <w:numId w:val="39"/>
        </w:numPr>
        <w:tabs>
          <w:tab w:val="left" w:pos="720"/>
        </w:tabs>
        <w:overflowPunct w:val="0"/>
        <w:autoSpaceDE w:val="0"/>
        <w:autoSpaceDN w:val="0"/>
        <w:adjustRightInd w:val="0"/>
        <w:textAlignment w:val="baseline"/>
        <w:rPr>
          <w:rFonts w:ascii="Tw Cen MT" w:hAnsi="Tw Cen MT"/>
        </w:rPr>
      </w:pPr>
      <w:r>
        <w:rPr>
          <w:rFonts w:ascii="Tw Cen MT" w:hAnsi="Tw Cen MT"/>
        </w:rPr>
        <w:t>F</w:t>
      </w:r>
      <w:r w:rsidR="0083113F" w:rsidRPr="00566E31">
        <w:rPr>
          <w:rFonts w:ascii="Tw Cen MT" w:hAnsi="Tw Cen MT"/>
        </w:rPr>
        <w:t>acilitate communication</w:t>
      </w:r>
      <w:r w:rsidR="00DA1542" w:rsidRPr="00566E31">
        <w:rPr>
          <w:rFonts w:ascii="Tw Cen MT" w:hAnsi="Tw Cen MT"/>
        </w:rPr>
        <w:t xml:space="preserve"> and knowledge sharing</w:t>
      </w:r>
      <w:r w:rsidR="0083113F" w:rsidRPr="00566E31">
        <w:rPr>
          <w:rFonts w:ascii="Tw Cen MT" w:hAnsi="Tw Cen MT"/>
        </w:rPr>
        <w:t xml:space="preserve"> between and among the municipalities, in partnership with MAPC representatives, through the participation of local officials involved with planning </w:t>
      </w:r>
      <w:proofErr w:type="gramStart"/>
      <w:r w:rsidR="0083113F" w:rsidRPr="00566E31">
        <w:rPr>
          <w:rFonts w:ascii="Tw Cen MT" w:hAnsi="Tw Cen MT"/>
        </w:rPr>
        <w:t>issues;</w:t>
      </w:r>
      <w:proofErr w:type="gramEnd"/>
      <w:r w:rsidR="0083113F" w:rsidRPr="00566E31">
        <w:rPr>
          <w:rFonts w:ascii="Tw Cen MT" w:hAnsi="Tw Cen MT"/>
        </w:rPr>
        <w:t xml:space="preserve"> </w:t>
      </w:r>
    </w:p>
    <w:p w14:paraId="0934F4CB" w14:textId="0A72E998" w:rsidR="0083113F" w:rsidRPr="00566E31" w:rsidRDefault="003656E0" w:rsidP="0083113F">
      <w:pPr>
        <w:numPr>
          <w:ilvl w:val="0"/>
          <w:numId w:val="39"/>
        </w:numPr>
        <w:tabs>
          <w:tab w:val="left" w:pos="720"/>
        </w:tabs>
        <w:overflowPunct w:val="0"/>
        <w:autoSpaceDE w:val="0"/>
        <w:autoSpaceDN w:val="0"/>
        <w:adjustRightInd w:val="0"/>
        <w:textAlignment w:val="baseline"/>
        <w:rPr>
          <w:rFonts w:ascii="Tw Cen MT" w:hAnsi="Tw Cen MT"/>
        </w:rPr>
      </w:pPr>
      <w:r>
        <w:rPr>
          <w:rFonts w:ascii="Tw Cen MT" w:hAnsi="Tw Cen MT"/>
        </w:rPr>
        <w:t>F</w:t>
      </w:r>
      <w:r w:rsidR="0083113F" w:rsidRPr="00566E31">
        <w:rPr>
          <w:rFonts w:ascii="Tw Cen MT" w:hAnsi="Tw Cen MT"/>
        </w:rPr>
        <w:t>oster cooperative planning efforts among the municipalities; and,</w:t>
      </w:r>
    </w:p>
    <w:p w14:paraId="4F9FB6DC" w14:textId="1B59845C" w:rsidR="0083113F" w:rsidRPr="00566E31" w:rsidRDefault="003656E0" w:rsidP="0083113F">
      <w:pPr>
        <w:numPr>
          <w:ilvl w:val="0"/>
          <w:numId w:val="39"/>
        </w:numPr>
        <w:tabs>
          <w:tab w:val="left" w:pos="720"/>
        </w:tabs>
        <w:overflowPunct w:val="0"/>
        <w:autoSpaceDE w:val="0"/>
        <w:autoSpaceDN w:val="0"/>
        <w:adjustRightInd w:val="0"/>
        <w:textAlignment w:val="baseline"/>
        <w:rPr>
          <w:rFonts w:ascii="Tw Cen MT" w:hAnsi="Tw Cen MT"/>
        </w:rPr>
      </w:pPr>
      <w:r>
        <w:rPr>
          <w:rFonts w:ascii="Tw Cen MT" w:hAnsi="Tw Cen MT"/>
        </w:rPr>
        <w:t>C</w:t>
      </w:r>
      <w:r w:rsidR="0083113F" w:rsidRPr="00566E31">
        <w:rPr>
          <w:rFonts w:ascii="Tw Cen MT" w:hAnsi="Tw Cen MT"/>
        </w:rPr>
        <w:t>reate an agenda for action on planning topics including housing, economic development, environment, natural resources, transportation, smart growth, and land use that will help to manage development while maintaining the region’s economic prosperity and desirability.</w:t>
      </w:r>
    </w:p>
    <w:p w14:paraId="3232EF94" w14:textId="77777777" w:rsidR="006C64A3" w:rsidRPr="00566E31" w:rsidRDefault="006C64A3" w:rsidP="006C64A3">
      <w:pPr>
        <w:rPr>
          <w:rFonts w:ascii="Tw Cen MT" w:hAnsi="Tw Cen MT"/>
        </w:rPr>
      </w:pPr>
    </w:p>
    <w:p w14:paraId="2CC06A4C" w14:textId="77777777" w:rsidR="00491EBE" w:rsidRPr="00566E31" w:rsidRDefault="00491EBE" w:rsidP="00AE7469">
      <w:pPr>
        <w:pStyle w:val="Heading1"/>
      </w:pPr>
      <w:r w:rsidRPr="00566E31">
        <w:t>Technical Assistance and Current MAPC Projects in SWAP</w:t>
      </w:r>
    </w:p>
    <w:p w14:paraId="6CBAA885" w14:textId="77777777" w:rsidR="00491EBE" w:rsidRPr="00566E31" w:rsidRDefault="00491EBE" w:rsidP="00491EBE">
      <w:pPr>
        <w:pStyle w:val="Subtitle"/>
        <w:ind w:left="360"/>
        <w:rPr>
          <w:rFonts w:ascii="Tw Cen MT" w:hAnsi="Tw Cen MT"/>
          <w:sz w:val="24"/>
          <w:szCs w:val="24"/>
        </w:rPr>
      </w:pPr>
    </w:p>
    <w:p w14:paraId="4FDFD806" w14:textId="0BBD2E63" w:rsidR="00491EBE" w:rsidRPr="00566E31" w:rsidRDefault="00491EBE" w:rsidP="00491EBE">
      <w:pPr>
        <w:pStyle w:val="Subtitle"/>
        <w:rPr>
          <w:rFonts w:ascii="Tw Cen MT" w:hAnsi="Tw Cen MT"/>
          <w:sz w:val="24"/>
          <w:szCs w:val="24"/>
        </w:rPr>
      </w:pPr>
      <w:r w:rsidRPr="00566E31">
        <w:rPr>
          <w:rFonts w:ascii="Tw Cen MT" w:hAnsi="Tw Cen MT"/>
          <w:sz w:val="24"/>
          <w:szCs w:val="24"/>
        </w:rPr>
        <w:t>The Subregional Coordinator may provide small-scale technical assistance on an as-needed basis to member municipalities on topics related to 2022 regional plan for Metro Boston,</w:t>
      </w:r>
      <w:r w:rsidR="00CB24EE">
        <w:rPr>
          <w:rFonts w:ascii="Tw Cen MT" w:hAnsi="Tw Cen MT"/>
          <w:sz w:val="24"/>
          <w:szCs w:val="24"/>
        </w:rPr>
        <w:t xml:space="preserve"> </w:t>
      </w:r>
      <w:r w:rsidRPr="00566E31">
        <w:rPr>
          <w:rFonts w:ascii="Tw Cen MT" w:hAnsi="Tw Cen MT"/>
          <w:sz w:val="24"/>
          <w:szCs w:val="24"/>
        </w:rPr>
        <w:t>MetroCommon, goals and objectives. Support may include data collection and analysis, assistance with proposal writing, and collaborative project development. The Subregional Coordinator will also aim to connect SWAP members with funding and technical assistance programs administered by MAPC and work with communities to develop and/or undertake projects that may be funded through a combination of MAPC, municipal, or other resources.</w:t>
      </w:r>
    </w:p>
    <w:p w14:paraId="3DE10269" w14:textId="3BCCFBF4" w:rsidR="0090507D" w:rsidRPr="00566E31" w:rsidRDefault="0090507D" w:rsidP="006C64A3">
      <w:pPr>
        <w:rPr>
          <w:rFonts w:ascii="Tw Cen MT" w:hAnsi="Tw Cen MT"/>
        </w:rPr>
      </w:pPr>
    </w:p>
    <w:p w14:paraId="3A7D03A1" w14:textId="07717214" w:rsidR="0090507D" w:rsidRPr="00566E31" w:rsidRDefault="0090507D" w:rsidP="0090507D">
      <w:pPr>
        <w:pStyle w:val="Heading3"/>
      </w:pPr>
      <w:r w:rsidRPr="00566E31">
        <w:t>Currently Funded</w:t>
      </w:r>
    </w:p>
    <w:p w14:paraId="449C8154" w14:textId="69B247CD" w:rsidR="0090507D" w:rsidRPr="00566E31" w:rsidRDefault="0090507D" w:rsidP="0090507D">
      <w:pPr>
        <w:pStyle w:val="ListParagraph"/>
        <w:numPr>
          <w:ilvl w:val="0"/>
          <w:numId w:val="44"/>
        </w:numPr>
        <w:rPr>
          <w:rFonts w:ascii="Tw Cen MT" w:hAnsi="Tw Cen MT"/>
        </w:rPr>
      </w:pPr>
      <w:r w:rsidRPr="00566E31">
        <w:rPr>
          <w:rFonts w:ascii="Tw Cen MT" w:hAnsi="Tw Cen MT"/>
        </w:rPr>
        <w:t>Town of Norfolk Master Plan</w:t>
      </w:r>
      <w:r w:rsidR="00F60FAD" w:rsidRPr="00566E31">
        <w:rPr>
          <w:rFonts w:ascii="Tw Cen MT" w:hAnsi="Tw Cen MT"/>
        </w:rPr>
        <w:t>: January 2023 – June 2024</w:t>
      </w:r>
    </w:p>
    <w:p w14:paraId="6504D77C" w14:textId="03A4A111" w:rsidR="0090507D" w:rsidRPr="00566E31" w:rsidRDefault="0090507D" w:rsidP="0090507D">
      <w:pPr>
        <w:pStyle w:val="ListParagraph"/>
        <w:numPr>
          <w:ilvl w:val="0"/>
          <w:numId w:val="44"/>
        </w:numPr>
        <w:rPr>
          <w:rFonts w:ascii="Tw Cen MT" w:hAnsi="Tw Cen MT"/>
        </w:rPr>
      </w:pPr>
      <w:r w:rsidRPr="00566E31">
        <w:rPr>
          <w:rFonts w:ascii="Tw Cen MT" w:hAnsi="Tw Cen MT"/>
        </w:rPr>
        <w:t>MetroWest Bus Fleet Electrification Plan</w:t>
      </w:r>
      <w:r w:rsidR="00F60FAD" w:rsidRPr="00566E31">
        <w:rPr>
          <w:rFonts w:ascii="Tw Cen MT" w:hAnsi="Tw Cen MT"/>
        </w:rPr>
        <w:t>: January 2023 – December 2023</w:t>
      </w:r>
    </w:p>
    <w:p w14:paraId="68A6C686" w14:textId="30D36AB1" w:rsidR="007723CD" w:rsidRPr="00566E31" w:rsidRDefault="007723CD" w:rsidP="0090507D">
      <w:pPr>
        <w:pStyle w:val="ListParagraph"/>
        <w:numPr>
          <w:ilvl w:val="0"/>
          <w:numId w:val="44"/>
        </w:numPr>
        <w:rPr>
          <w:rFonts w:ascii="Tw Cen MT" w:hAnsi="Tw Cen MT"/>
        </w:rPr>
      </w:pPr>
      <w:r w:rsidRPr="00566E31">
        <w:rPr>
          <w:rFonts w:ascii="Tw Cen MT" w:hAnsi="Tw Cen MT"/>
        </w:rPr>
        <w:t>SWAP/TRIC Shared Housing Services Office: January 2022 – September 2023</w:t>
      </w:r>
    </w:p>
    <w:p w14:paraId="1A86A854" w14:textId="52290155" w:rsidR="00AE7469" w:rsidRPr="00566E31" w:rsidRDefault="00E079E0" w:rsidP="006C64A3">
      <w:pPr>
        <w:rPr>
          <w:rFonts w:ascii="Tw Cen MT" w:hAnsi="Tw Cen MT"/>
        </w:rPr>
      </w:pPr>
      <w:r>
        <w:rPr>
          <w:rFonts w:ascii="Tw Cen MT" w:hAnsi="Tw Cen MT"/>
        </w:rPr>
        <w:t xml:space="preserve"> </w:t>
      </w:r>
    </w:p>
    <w:p w14:paraId="08CF9622" w14:textId="1F4DB1EB" w:rsidR="0090507D" w:rsidRPr="00566E31" w:rsidRDefault="0090507D" w:rsidP="0090507D">
      <w:pPr>
        <w:pStyle w:val="Heading3"/>
      </w:pPr>
      <w:r w:rsidRPr="00566E31">
        <w:t>Project Ideas</w:t>
      </w:r>
    </w:p>
    <w:p w14:paraId="39222890" w14:textId="77777777" w:rsidR="0090507D" w:rsidRPr="00566E31" w:rsidRDefault="0090507D" w:rsidP="006C64A3">
      <w:pPr>
        <w:rPr>
          <w:rFonts w:ascii="Tw Cen MT" w:hAnsi="Tw Cen MT"/>
        </w:rPr>
      </w:pPr>
    </w:p>
    <w:p w14:paraId="74ABCD6D" w14:textId="52214A2D" w:rsidR="0090507D" w:rsidRPr="00566E31" w:rsidRDefault="4CE6718A" w:rsidP="00F60FAD">
      <w:pPr>
        <w:pStyle w:val="ListParagraph"/>
        <w:numPr>
          <w:ilvl w:val="0"/>
          <w:numId w:val="45"/>
        </w:numPr>
        <w:rPr>
          <w:rFonts w:ascii="Tw Cen MT" w:hAnsi="Tw Cen MT"/>
          <w:b/>
          <w:bCs/>
        </w:rPr>
      </w:pPr>
      <w:r w:rsidRPr="4CE6718A">
        <w:rPr>
          <w:rFonts w:ascii="Tw Cen MT" w:hAnsi="Tw Cen MT"/>
          <w:b/>
          <w:bCs/>
        </w:rPr>
        <w:t>SWAP Student to Local Government Pipeline</w:t>
      </w:r>
    </w:p>
    <w:p w14:paraId="741BED70" w14:textId="31EF0804" w:rsidR="00AD0F56" w:rsidRDefault="00F60FAD" w:rsidP="00AD0F56">
      <w:pPr>
        <w:ind w:left="720"/>
        <w:rPr>
          <w:rFonts w:ascii="Tw Cen MT" w:hAnsi="Tw Cen MT"/>
        </w:rPr>
      </w:pPr>
      <w:r w:rsidRPr="00566E31">
        <w:rPr>
          <w:rFonts w:ascii="Tw Cen MT" w:hAnsi="Tw Cen MT"/>
        </w:rPr>
        <w:t xml:space="preserve">While the </w:t>
      </w:r>
      <w:proofErr w:type="spellStart"/>
      <w:r w:rsidRPr="00566E31">
        <w:rPr>
          <w:rFonts w:ascii="Tw Cen MT" w:hAnsi="Tw Cen MT"/>
        </w:rPr>
        <w:t>MetroBoston</w:t>
      </w:r>
      <w:proofErr w:type="spellEnd"/>
      <w:r w:rsidRPr="00566E31">
        <w:rPr>
          <w:rFonts w:ascii="Tw Cen MT" w:hAnsi="Tw Cen MT"/>
        </w:rPr>
        <w:t xml:space="preserve"> region is home to many Urban Planning and Public Administration Programs, the pipeline to municipal government (especially in the suburban communities) needs improvement. The SWAP communities would be interested in a program that builds relationships with the area colleges and matches interested students to internships or project related work in the communities. </w:t>
      </w:r>
      <w:r w:rsidR="00AD0F56">
        <w:rPr>
          <w:rFonts w:ascii="Tw Cen MT" w:hAnsi="Tw Cen MT"/>
        </w:rPr>
        <w:t>Potential project ideas include:</w:t>
      </w:r>
    </w:p>
    <w:p w14:paraId="10FE9C50" w14:textId="2DDEEACB" w:rsidR="00AD0F56" w:rsidRDefault="00B43652" w:rsidP="00AD0F56">
      <w:pPr>
        <w:pStyle w:val="ListParagraph"/>
        <w:numPr>
          <w:ilvl w:val="1"/>
          <w:numId w:val="44"/>
        </w:numPr>
        <w:rPr>
          <w:rFonts w:ascii="Tw Cen MT" w:hAnsi="Tw Cen MT"/>
        </w:rPr>
      </w:pPr>
      <w:r>
        <w:rPr>
          <w:rFonts w:ascii="Tw Cen MT" w:hAnsi="Tw Cen MT"/>
        </w:rPr>
        <w:t>Subregional Job Fair</w:t>
      </w:r>
    </w:p>
    <w:p w14:paraId="1331938C" w14:textId="4905B795" w:rsidR="00B43652" w:rsidRDefault="00B43652" w:rsidP="00AD0F56">
      <w:pPr>
        <w:pStyle w:val="ListParagraph"/>
        <w:numPr>
          <w:ilvl w:val="1"/>
          <w:numId w:val="44"/>
        </w:numPr>
        <w:rPr>
          <w:rFonts w:ascii="Tw Cen MT" w:hAnsi="Tw Cen MT"/>
        </w:rPr>
      </w:pPr>
      <w:r>
        <w:rPr>
          <w:rFonts w:ascii="Tw Cen MT" w:hAnsi="Tw Cen MT"/>
        </w:rPr>
        <w:t>Enhanced Internships Placement Program</w:t>
      </w:r>
    </w:p>
    <w:p w14:paraId="32808DE0" w14:textId="5CAC8C75" w:rsidR="0090507D" w:rsidRDefault="00B43652" w:rsidP="006C64A3">
      <w:pPr>
        <w:pStyle w:val="ListParagraph"/>
        <w:numPr>
          <w:ilvl w:val="1"/>
          <w:numId w:val="44"/>
        </w:numPr>
        <w:rPr>
          <w:rFonts w:ascii="Tw Cen MT" w:hAnsi="Tw Cen MT"/>
        </w:rPr>
      </w:pPr>
      <w:r>
        <w:rPr>
          <w:rFonts w:ascii="Tw Cen MT" w:hAnsi="Tw Cen MT"/>
        </w:rPr>
        <w:t>SWAP Capstone Project for Local Program</w:t>
      </w:r>
    </w:p>
    <w:p w14:paraId="0157AD5C" w14:textId="77777777" w:rsidR="00741314" w:rsidRPr="00B43652" w:rsidRDefault="00741314" w:rsidP="00741314">
      <w:pPr>
        <w:pStyle w:val="ListParagraph"/>
        <w:ind w:left="1440"/>
        <w:rPr>
          <w:rFonts w:ascii="Tw Cen MT" w:hAnsi="Tw Cen MT"/>
        </w:rPr>
      </w:pPr>
    </w:p>
    <w:p w14:paraId="7160D1B8" w14:textId="3B6788A6" w:rsidR="00DF04EB" w:rsidRPr="00566E31" w:rsidRDefault="00DF04EB" w:rsidP="00DF04EB">
      <w:pPr>
        <w:pStyle w:val="ListParagraph"/>
        <w:numPr>
          <w:ilvl w:val="0"/>
          <w:numId w:val="45"/>
        </w:numPr>
        <w:rPr>
          <w:rFonts w:ascii="Tw Cen MT" w:hAnsi="Tw Cen MT"/>
        </w:rPr>
      </w:pPr>
      <w:r w:rsidRPr="00566E31">
        <w:rPr>
          <w:rFonts w:ascii="Tw Cen MT" w:hAnsi="Tw Cen MT"/>
          <w:b/>
          <w:bCs/>
        </w:rPr>
        <w:t>Stormwater Enforcement Shared Office/Staff</w:t>
      </w:r>
    </w:p>
    <w:p w14:paraId="1D553516" w14:textId="5E3D54BF" w:rsidR="0019709C" w:rsidRPr="00566E31" w:rsidRDefault="07A76525" w:rsidP="00741314">
      <w:pPr>
        <w:ind w:left="720"/>
        <w:rPr>
          <w:rFonts w:ascii="Tw Cen MT" w:hAnsi="Tw Cen MT"/>
        </w:rPr>
      </w:pPr>
      <w:r w:rsidRPr="07A76525">
        <w:rPr>
          <w:rFonts w:ascii="Tw Cen MT" w:hAnsi="Tw Cen MT"/>
        </w:rPr>
        <w:lastRenderedPageBreak/>
        <w:t xml:space="preserve">Over the last several years, the oversight of stormwater has become a more important local function. The SWAP communities would be interested in forming a shared office to that would be able to perform stormwater related tasks </w:t>
      </w:r>
      <w:proofErr w:type="gramStart"/>
      <w:r w:rsidRPr="07A76525">
        <w:rPr>
          <w:rFonts w:ascii="Tw Cen MT" w:hAnsi="Tw Cen MT"/>
        </w:rPr>
        <w:t>including:</w:t>
      </w:r>
      <w:proofErr w:type="gramEnd"/>
      <w:r w:rsidRPr="07A76525">
        <w:rPr>
          <w:rFonts w:ascii="Tw Cen MT" w:hAnsi="Tw Cen MT"/>
        </w:rPr>
        <w:t xml:space="preserve"> permitting, inspections, enforcement and compliance monitoring, public outreach, regulatory compliance, and improvement planning. </w:t>
      </w:r>
    </w:p>
    <w:p w14:paraId="4C06E4A0" w14:textId="53215BAE" w:rsidR="07A76525" w:rsidRDefault="07A76525" w:rsidP="07A76525">
      <w:pPr>
        <w:ind w:left="720"/>
        <w:rPr>
          <w:rFonts w:ascii="Tw Cen MT" w:hAnsi="Tw Cen MT"/>
        </w:rPr>
      </w:pPr>
    </w:p>
    <w:p w14:paraId="71B7878D" w14:textId="66DA465D" w:rsidR="0019709C" w:rsidRPr="00566E31" w:rsidRDefault="4CE6718A" w:rsidP="0019709C">
      <w:pPr>
        <w:pStyle w:val="ListParagraph"/>
        <w:numPr>
          <w:ilvl w:val="0"/>
          <w:numId w:val="45"/>
        </w:numPr>
        <w:rPr>
          <w:rFonts w:ascii="Tw Cen MT" w:hAnsi="Tw Cen MT"/>
          <w:b/>
          <w:bCs/>
        </w:rPr>
      </w:pPr>
      <w:r w:rsidRPr="4CE6718A">
        <w:rPr>
          <w:rFonts w:ascii="Tw Cen MT" w:hAnsi="Tw Cen MT"/>
          <w:b/>
          <w:bCs/>
        </w:rPr>
        <w:t>Project and Document Database</w:t>
      </w:r>
    </w:p>
    <w:p w14:paraId="60441A87" w14:textId="79548016" w:rsidR="4CE6718A" w:rsidRPr="00F70529" w:rsidRDefault="07A76525" w:rsidP="00F70529">
      <w:pPr>
        <w:ind w:left="720"/>
        <w:rPr>
          <w:rFonts w:ascii="Tw Cen MT" w:hAnsi="Tw Cen MT"/>
        </w:rPr>
      </w:pPr>
      <w:r w:rsidRPr="07A76525">
        <w:rPr>
          <w:rFonts w:ascii="Tw Cen MT" w:hAnsi="Tw Cen MT"/>
        </w:rPr>
        <w:t xml:space="preserve">When a unique project is submitted to the community for review, many of the local communities reach out to each other to see if any other departments have experienced something similar. </w:t>
      </w:r>
      <w:r w:rsidR="00EF43E2">
        <w:rPr>
          <w:rFonts w:ascii="Tw Cen MT" w:hAnsi="Tw Cen MT"/>
        </w:rPr>
        <w:t xml:space="preserve">A shared database </w:t>
      </w:r>
      <w:r w:rsidR="00820AD4">
        <w:rPr>
          <w:rFonts w:ascii="Tw Cen MT" w:hAnsi="Tw Cen MT"/>
        </w:rPr>
        <w:t>could hold relevant project documents</w:t>
      </w:r>
      <w:r w:rsidR="00CC0C5F">
        <w:rPr>
          <w:rFonts w:ascii="Tw Cen MT" w:hAnsi="Tw Cen MT"/>
        </w:rPr>
        <w:t xml:space="preserve"> and be searchable by the project’s characteristics. C</w:t>
      </w:r>
      <w:r w:rsidRPr="07A76525">
        <w:rPr>
          <w:rFonts w:ascii="Tw Cen MT" w:hAnsi="Tw Cen MT"/>
        </w:rPr>
        <w:t xml:space="preserve">ommunities </w:t>
      </w:r>
      <w:r w:rsidR="00CC0C5F">
        <w:rPr>
          <w:rFonts w:ascii="Tw Cen MT" w:hAnsi="Tw Cen MT"/>
        </w:rPr>
        <w:t>would benefit</w:t>
      </w:r>
      <w:r w:rsidR="001845AA">
        <w:rPr>
          <w:rFonts w:ascii="Tw Cen MT" w:hAnsi="Tw Cen MT"/>
        </w:rPr>
        <w:t xml:space="preserve"> and</w:t>
      </w:r>
      <w:r w:rsidRPr="07A76525">
        <w:rPr>
          <w:rFonts w:ascii="Tw Cen MT" w:hAnsi="Tw Cen MT"/>
        </w:rPr>
        <w:t xml:space="preserve"> learn from each other</w:t>
      </w:r>
      <w:r w:rsidR="001845AA">
        <w:rPr>
          <w:rFonts w:ascii="Tw Cen MT" w:hAnsi="Tw Cen MT"/>
        </w:rPr>
        <w:t xml:space="preserve"> without </w:t>
      </w:r>
      <w:proofErr w:type="gramStart"/>
      <w:r w:rsidR="001845AA">
        <w:rPr>
          <w:rFonts w:ascii="Tw Cen MT" w:hAnsi="Tw Cen MT"/>
        </w:rPr>
        <w:t>requiring</w:t>
      </w:r>
      <w:proofErr w:type="gramEnd"/>
      <w:r w:rsidR="001845AA">
        <w:rPr>
          <w:rFonts w:ascii="Tw Cen MT" w:hAnsi="Tw Cen MT"/>
        </w:rPr>
        <w:t xml:space="preserve"> </w:t>
      </w:r>
    </w:p>
    <w:p w14:paraId="4BC19615" w14:textId="529DC280" w:rsidR="07A76525" w:rsidRDefault="07A76525" w:rsidP="07A76525">
      <w:pPr>
        <w:ind w:left="720"/>
        <w:rPr>
          <w:rFonts w:ascii="Tw Cen MT" w:hAnsi="Tw Cen MT"/>
        </w:rPr>
      </w:pPr>
    </w:p>
    <w:p w14:paraId="3B273DD9" w14:textId="77777777" w:rsidR="00052436" w:rsidRPr="00052436" w:rsidRDefault="4CE6718A" w:rsidP="4CE6718A">
      <w:pPr>
        <w:pStyle w:val="ListParagraph"/>
        <w:numPr>
          <w:ilvl w:val="0"/>
          <w:numId w:val="45"/>
        </w:numPr>
        <w:rPr>
          <w:rFonts w:ascii="Tw Cen MT" w:hAnsi="Tw Cen MT"/>
          <w:b/>
          <w:bCs/>
        </w:rPr>
      </w:pPr>
      <w:r w:rsidRPr="4CE6718A">
        <w:rPr>
          <w:rFonts w:ascii="Tw Cen MT" w:hAnsi="Tw Cen MT"/>
          <w:b/>
          <w:bCs/>
        </w:rPr>
        <w:t xml:space="preserve">Marketing for Municipalities: </w:t>
      </w:r>
    </w:p>
    <w:p w14:paraId="26F38CFD" w14:textId="5E90D471" w:rsidR="4CE6718A" w:rsidRDefault="00052436" w:rsidP="00052436">
      <w:pPr>
        <w:pStyle w:val="ListParagraph"/>
        <w:rPr>
          <w:rFonts w:ascii="Tw Cen MT" w:hAnsi="Tw Cen MT"/>
          <w:b/>
          <w:bCs/>
        </w:rPr>
      </w:pPr>
      <w:r>
        <w:rPr>
          <w:rFonts w:ascii="Tw Cen MT" w:hAnsi="Tw Cen MT"/>
        </w:rPr>
        <w:t>The Planning Departments are often tasked with creating public facing documents and announcements</w:t>
      </w:r>
      <w:r w:rsidR="00C71483">
        <w:rPr>
          <w:rFonts w:ascii="Tw Cen MT" w:hAnsi="Tw Cen MT"/>
        </w:rPr>
        <w:t xml:space="preserve">. The communities would be interested in training or resources that would help them create more effective </w:t>
      </w:r>
      <w:r w:rsidR="009C16B3">
        <w:rPr>
          <w:rFonts w:ascii="Tw Cen MT" w:hAnsi="Tw Cen MT"/>
        </w:rPr>
        <w:t>communications and reach more residents. This could include tips and tricks related to</w:t>
      </w:r>
      <w:r w:rsidR="4CE6718A" w:rsidRPr="4CE6718A">
        <w:rPr>
          <w:rFonts w:ascii="Tw Cen MT" w:hAnsi="Tw Cen MT"/>
        </w:rPr>
        <w:t xml:space="preserve"> graphic arts software</w:t>
      </w:r>
      <w:r w:rsidR="009C16B3">
        <w:rPr>
          <w:rFonts w:ascii="Tw Cen MT" w:hAnsi="Tw Cen MT"/>
        </w:rPr>
        <w:t xml:space="preserve">, </w:t>
      </w:r>
      <w:r w:rsidR="4CE6718A" w:rsidRPr="4CE6718A">
        <w:rPr>
          <w:rFonts w:ascii="Tw Cen MT" w:hAnsi="Tw Cen MT"/>
        </w:rPr>
        <w:t xml:space="preserve">Canva, Microsoft Publisher, Google, social media, </w:t>
      </w:r>
      <w:proofErr w:type="gramStart"/>
      <w:r w:rsidR="4CE6718A" w:rsidRPr="4CE6718A">
        <w:rPr>
          <w:rFonts w:ascii="Tw Cen MT" w:hAnsi="Tw Cen MT"/>
        </w:rPr>
        <w:t>other</w:t>
      </w:r>
      <w:proofErr w:type="gramEnd"/>
      <w:r w:rsidR="4CE6718A" w:rsidRPr="4CE6718A">
        <w:rPr>
          <w:rFonts w:ascii="Tw Cen MT" w:hAnsi="Tw Cen MT"/>
        </w:rPr>
        <w:t xml:space="preserve"> </w:t>
      </w:r>
    </w:p>
    <w:p w14:paraId="6B682FB1" w14:textId="77777777" w:rsidR="00DF04EB" w:rsidRPr="00566E31" w:rsidRDefault="00DF04EB" w:rsidP="006C64A3">
      <w:pPr>
        <w:rPr>
          <w:rFonts w:ascii="Tw Cen MT" w:hAnsi="Tw Cen MT"/>
        </w:rPr>
      </w:pPr>
    </w:p>
    <w:p w14:paraId="7FF936BC" w14:textId="0DFA3CD4" w:rsidR="00FC373D" w:rsidRPr="00566E31" w:rsidRDefault="00476CA2" w:rsidP="00476CA2">
      <w:pPr>
        <w:pStyle w:val="Heading1"/>
      </w:pPr>
      <w:r w:rsidRPr="00566E31">
        <w:t xml:space="preserve">Monthly </w:t>
      </w:r>
      <w:r w:rsidR="00FC373D" w:rsidRPr="00566E31">
        <w:t>Meetings</w:t>
      </w:r>
    </w:p>
    <w:p w14:paraId="48C9060B" w14:textId="26526803" w:rsidR="00491EBE" w:rsidRPr="00566E31" w:rsidRDefault="00491EBE" w:rsidP="00491EBE">
      <w:pPr>
        <w:pStyle w:val="Subtitle"/>
        <w:rPr>
          <w:rFonts w:ascii="Tw Cen MT" w:hAnsi="Tw Cen MT"/>
          <w:i/>
          <w:sz w:val="24"/>
          <w:szCs w:val="24"/>
        </w:rPr>
      </w:pPr>
      <w:r w:rsidRPr="00566E31">
        <w:rPr>
          <w:rFonts w:ascii="Tw Cen MT" w:hAnsi="Tw Cen MT"/>
          <w:sz w:val="24"/>
          <w:szCs w:val="24"/>
        </w:rPr>
        <w:t>Meetings will generally be held from 9:30 a.m. to 11:00 a.m. on the 2</w:t>
      </w:r>
      <w:r w:rsidRPr="00566E31">
        <w:rPr>
          <w:rFonts w:ascii="Tw Cen MT" w:hAnsi="Tw Cen MT"/>
          <w:sz w:val="24"/>
          <w:szCs w:val="24"/>
          <w:vertAlign w:val="superscript"/>
        </w:rPr>
        <w:t>nd</w:t>
      </w:r>
      <w:r w:rsidRPr="00566E31">
        <w:rPr>
          <w:rFonts w:ascii="Tw Cen MT" w:hAnsi="Tw Cen MT"/>
          <w:sz w:val="24"/>
          <w:szCs w:val="24"/>
        </w:rPr>
        <w:t xml:space="preserve"> Tuesday of the month unless circumstances require a change in meeting time, with every other meeting held in-person. No meetings will be held during the months of </w:t>
      </w:r>
      <w:r w:rsidRPr="00566E31">
        <w:rPr>
          <w:rFonts w:ascii="Tw Cen MT" w:hAnsi="Tw Cen MT"/>
          <w:sz w:val="24"/>
          <w:szCs w:val="24"/>
          <w:u w:val="single"/>
        </w:rPr>
        <w:t>July or August</w:t>
      </w:r>
      <w:r w:rsidRPr="00566E31">
        <w:rPr>
          <w:rFonts w:ascii="Tw Cen MT" w:hAnsi="Tw Cen MT"/>
          <w:sz w:val="24"/>
          <w:szCs w:val="24"/>
        </w:rPr>
        <w:t xml:space="preserve"> unless a time-sensitive matter arises that requires a meeting of the membership. </w:t>
      </w:r>
      <w:proofErr w:type="gramStart"/>
      <w:r w:rsidRPr="00566E31">
        <w:rPr>
          <w:rFonts w:ascii="Tw Cen MT" w:hAnsi="Tw Cen MT"/>
          <w:sz w:val="24"/>
          <w:szCs w:val="24"/>
        </w:rPr>
        <w:t>Meetings</w:t>
      </w:r>
      <w:proofErr w:type="gramEnd"/>
      <w:r w:rsidRPr="00566E31">
        <w:rPr>
          <w:rFonts w:ascii="Tw Cen MT" w:hAnsi="Tw Cen MT"/>
          <w:sz w:val="24"/>
          <w:szCs w:val="24"/>
        </w:rPr>
        <w:t xml:space="preserve"> locations will rotate among the communities, allowing each an opportunity to host a meeting. Locations are subject to change depending on venue availability.</w:t>
      </w:r>
    </w:p>
    <w:p w14:paraId="75883726" w14:textId="77777777" w:rsidR="00C82262" w:rsidRPr="00566E31" w:rsidRDefault="00C82262" w:rsidP="00291581">
      <w:pPr>
        <w:rPr>
          <w:rFonts w:ascii="Tw Cen MT" w:hAnsi="Tw Cen MT"/>
        </w:rPr>
      </w:pPr>
    </w:p>
    <w:p w14:paraId="21649CE2" w14:textId="39B0CC90" w:rsidR="00491EBE" w:rsidRPr="00566E31" w:rsidRDefault="00491EBE" w:rsidP="007723CD">
      <w:pPr>
        <w:pStyle w:val="Heading3"/>
      </w:pPr>
      <w:r w:rsidRPr="00566E31">
        <w:t>Standing Agenda Items</w:t>
      </w:r>
    </w:p>
    <w:p w14:paraId="2BE33EC7" w14:textId="60CD058E" w:rsidR="00491EBE" w:rsidRPr="00566E31" w:rsidRDefault="00F60FAD" w:rsidP="00491EBE">
      <w:pPr>
        <w:pStyle w:val="Subtitle"/>
        <w:rPr>
          <w:rFonts w:ascii="Tw Cen MT" w:hAnsi="Tw Cen MT"/>
          <w:sz w:val="24"/>
          <w:szCs w:val="24"/>
        </w:rPr>
      </w:pPr>
      <w:r w:rsidRPr="00566E31">
        <w:rPr>
          <w:rFonts w:ascii="Tw Cen MT" w:hAnsi="Tw Cen MT"/>
          <w:sz w:val="24"/>
          <w:szCs w:val="24"/>
        </w:rPr>
        <w:t>The agenda should consistently feature each of the following items</w:t>
      </w:r>
      <w:r w:rsidR="00491EBE" w:rsidRPr="00566E31">
        <w:rPr>
          <w:rFonts w:ascii="Tw Cen MT" w:hAnsi="Tw Cen MT"/>
          <w:sz w:val="24"/>
          <w:szCs w:val="24"/>
        </w:rPr>
        <w:t>:</w:t>
      </w:r>
    </w:p>
    <w:p w14:paraId="47EC265E" w14:textId="77777777" w:rsidR="00491EBE" w:rsidRPr="00566E31" w:rsidRDefault="00491EBE" w:rsidP="00491EBE">
      <w:pPr>
        <w:pStyle w:val="Subtitle"/>
        <w:rPr>
          <w:rFonts w:ascii="Tw Cen MT" w:hAnsi="Tw Cen MT"/>
          <w:sz w:val="24"/>
          <w:szCs w:val="24"/>
        </w:rPr>
      </w:pPr>
    </w:p>
    <w:p w14:paraId="4988C854" w14:textId="327AD84F" w:rsidR="00491EBE" w:rsidRPr="00566E31" w:rsidRDefault="00491EBE" w:rsidP="00491EBE">
      <w:pPr>
        <w:pStyle w:val="Subtitle"/>
        <w:numPr>
          <w:ilvl w:val="0"/>
          <w:numId w:val="18"/>
        </w:numPr>
        <w:rPr>
          <w:rFonts w:ascii="Tw Cen MT" w:hAnsi="Tw Cen MT"/>
          <w:sz w:val="24"/>
          <w:szCs w:val="24"/>
        </w:rPr>
      </w:pPr>
      <w:r w:rsidRPr="00566E31">
        <w:rPr>
          <w:rFonts w:ascii="Tw Cen MT" w:hAnsi="Tw Cen MT"/>
          <w:sz w:val="24"/>
          <w:szCs w:val="24"/>
        </w:rPr>
        <w:t>Community Exchange</w:t>
      </w:r>
      <w:r w:rsidR="00F60FAD" w:rsidRPr="00566E31">
        <w:rPr>
          <w:rFonts w:ascii="Tw Cen MT" w:hAnsi="Tw Cen MT"/>
          <w:sz w:val="24"/>
          <w:szCs w:val="24"/>
        </w:rPr>
        <w:t xml:space="preserve"> (monthly)</w:t>
      </w:r>
      <w:r w:rsidRPr="00566E31">
        <w:rPr>
          <w:rFonts w:ascii="Tw Cen MT" w:hAnsi="Tw Cen MT"/>
          <w:sz w:val="24"/>
          <w:szCs w:val="24"/>
        </w:rPr>
        <w:t>: opportunity to share notable municipal achievements or updates. The host community may offer an extended update on a project of note that may be of interest to the group.</w:t>
      </w:r>
    </w:p>
    <w:p w14:paraId="1F7A12BD" w14:textId="70AD4B44" w:rsidR="00491EBE" w:rsidRPr="00566E31" w:rsidRDefault="00491EBE" w:rsidP="00491EBE">
      <w:pPr>
        <w:pStyle w:val="Subtitle"/>
        <w:numPr>
          <w:ilvl w:val="0"/>
          <w:numId w:val="18"/>
        </w:numPr>
        <w:rPr>
          <w:rFonts w:ascii="Tw Cen MT" w:hAnsi="Tw Cen MT"/>
          <w:sz w:val="24"/>
          <w:szCs w:val="24"/>
        </w:rPr>
      </w:pPr>
      <w:r w:rsidRPr="00566E31">
        <w:rPr>
          <w:rFonts w:ascii="Tw Cen MT" w:hAnsi="Tw Cen MT"/>
          <w:sz w:val="24"/>
          <w:szCs w:val="24"/>
        </w:rPr>
        <w:t>Legislative update</w:t>
      </w:r>
      <w:r w:rsidR="00F60FAD" w:rsidRPr="00566E31">
        <w:rPr>
          <w:rFonts w:ascii="Tw Cen MT" w:hAnsi="Tw Cen MT"/>
          <w:sz w:val="24"/>
          <w:szCs w:val="24"/>
        </w:rPr>
        <w:t xml:space="preserve"> (bi-monthly)</w:t>
      </w:r>
      <w:r w:rsidRPr="00566E31">
        <w:rPr>
          <w:rFonts w:ascii="Tw Cen MT" w:hAnsi="Tw Cen MT"/>
          <w:sz w:val="24"/>
          <w:szCs w:val="24"/>
        </w:rPr>
        <w:t>: update on legal precedents pertaining to land use and updates on state legislation of note and information regarding advocacy for SWAP or MAPC legislative priorities. These updates will be provided by the MAPC Government Affairs staff in person or by conference call.</w:t>
      </w:r>
    </w:p>
    <w:p w14:paraId="54F0D586" w14:textId="77777777" w:rsidR="00491EBE" w:rsidRPr="00566E31" w:rsidRDefault="00491EBE" w:rsidP="00491EBE">
      <w:pPr>
        <w:rPr>
          <w:rFonts w:ascii="Tw Cen MT" w:hAnsi="Tw Cen MT"/>
        </w:rPr>
      </w:pPr>
    </w:p>
    <w:p w14:paraId="363C4E2C" w14:textId="77777777" w:rsidR="00491EBE" w:rsidRPr="00566E31" w:rsidRDefault="00491EBE" w:rsidP="00491EBE">
      <w:pPr>
        <w:rPr>
          <w:rFonts w:ascii="Tw Cen MT" w:hAnsi="Tw Cen MT"/>
        </w:rPr>
      </w:pPr>
      <w:r w:rsidRPr="00566E31">
        <w:rPr>
          <w:rFonts w:ascii="Tw Cen MT" w:hAnsi="Tw Cen MT"/>
        </w:rPr>
        <w:t xml:space="preserve">Additionally, SWAP will also receive periodic updates from CTPS on the status of the TIP, UPWP, and other relevant transportation planning efforts, as well as updates on SWAP regional projects. </w:t>
      </w:r>
    </w:p>
    <w:p w14:paraId="264B522E" w14:textId="77777777" w:rsidR="00491EBE" w:rsidRPr="00566E31" w:rsidRDefault="00491EBE" w:rsidP="00291581">
      <w:pPr>
        <w:rPr>
          <w:rFonts w:ascii="Tw Cen MT" w:hAnsi="Tw Cen MT"/>
        </w:rPr>
      </w:pPr>
    </w:p>
    <w:p w14:paraId="1EBE4CDA" w14:textId="428FB551" w:rsidR="00F34B27" w:rsidRPr="00566E31" w:rsidRDefault="003E30ED" w:rsidP="00491EBE">
      <w:pPr>
        <w:pStyle w:val="Heading3"/>
      </w:pPr>
      <w:r w:rsidRPr="00566E31">
        <w:t>SWAP</w:t>
      </w:r>
      <w:r w:rsidR="0025166A" w:rsidRPr="00566E31">
        <w:t xml:space="preserve"> Meeting Schedule and Topics</w:t>
      </w:r>
    </w:p>
    <w:p w14:paraId="2CD5756C" w14:textId="632660EB" w:rsidR="00113FE0" w:rsidRPr="00566E31" w:rsidRDefault="00F60FAD" w:rsidP="00F25E18">
      <w:pPr>
        <w:rPr>
          <w:rFonts w:ascii="Tw Cen MT" w:hAnsi="Tw Cen MT"/>
        </w:rPr>
      </w:pPr>
      <w:r w:rsidRPr="00566E31">
        <w:rPr>
          <w:rFonts w:ascii="Tw Cen MT" w:hAnsi="Tw Cen MT"/>
        </w:rPr>
        <w:t>Each month, the SWAP Coordinator will facilitate a meeting topic. Meetings topics</w:t>
      </w:r>
      <w:r w:rsidR="00E27BDF" w:rsidRPr="00566E31">
        <w:rPr>
          <w:rFonts w:ascii="Tw Cen MT" w:hAnsi="Tw Cen MT"/>
        </w:rPr>
        <w:t xml:space="preserve"> should be discussed and decided by the Coordinator, SWAP Chairs, and Membership in the month preceding the next meeting. The SWAP Coordinator will attempt to time appropriate meetings </w:t>
      </w:r>
      <w:r w:rsidR="00E27BDF" w:rsidRPr="00566E31">
        <w:rPr>
          <w:rFonts w:ascii="Tw Cen MT" w:hAnsi="Tw Cen MT"/>
        </w:rPr>
        <w:lastRenderedPageBreak/>
        <w:t xml:space="preserve">topics with the relevant progression of events that </w:t>
      </w:r>
      <w:r w:rsidR="00D97C59" w:rsidRPr="00566E31">
        <w:rPr>
          <w:rFonts w:ascii="Tw Cen MT" w:hAnsi="Tw Cen MT"/>
        </w:rPr>
        <w:t>affect</w:t>
      </w:r>
      <w:r w:rsidR="00E27BDF" w:rsidRPr="00566E31">
        <w:rPr>
          <w:rFonts w:ascii="Tw Cen MT" w:hAnsi="Tw Cen MT"/>
        </w:rPr>
        <w:t xml:space="preserve"> municipal planning efforts </w:t>
      </w:r>
      <w:r w:rsidRPr="00566E31">
        <w:rPr>
          <w:rFonts w:ascii="Tw Cen MT" w:hAnsi="Tw Cen MT"/>
        </w:rPr>
        <w:t>and</w:t>
      </w:r>
      <w:r w:rsidR="00E27BDF" w:rsidRPr="00566E31">
        <w:rPr>
          <w:rFonts w:ascii="Tw Cen MT" w:hAnsi="Tw Cen MT"/>
        </w:rPr>
        <w:t xml:space="preserve"> facilitate</w:t>
      </w:r>
      <w:r w:rsidRPr="00566E31">
        <w:rPr>
          <w:rFonts w:ascii="Tw Cen MT" w:hAnsi="Tw Cen MT"/>
        </w:rPr>
        <w:t xml:space="preserve"> presentations from various subject matter experts</w:t>
      </w:r>
      <w:r w:rsidR="00E27BDF" w:rsidRPr="00566E31">
        <w:rPr>
          <w:rFonts w:ascii="Tw Cen MT" w:hAnsi="Tw Cen MT"/>
        </w:rPr>
        <w:t xml:space="preserve">. SWAP Members are free to propose a new meeting topic at any time. </w:t>
      </w:r>
    </w:p>
    <w:p w14:paraId="53024E50" w14:textId="77777777" w:rsidR="00E2336E" w:rsidRPr="00566E31" w:rsidRDefault="00E2336E" w:rsidP="00E2336E">
      <w:pPr>
        <w:rPr>
          <w:rFonts w:ascii="Tw Cen MT" w:hAnsi="Tw Cen MT"/>
          <w:highlight w:val="yellow"/>
        </w:rPr>
      </w:pPr>
    </w:p>
    <w:p w14:paraId="7B0207B1" w14:textId="77777777" w:rsidR="00AE7469" w:rsidRPr="00566E31" w:rsidRDefault="00AE7469" w:rsidP="00AE7469">
      <w:pPr>
        <w:pStyle w:val="Heading3"/>
      </w:pPr>
      <w:r w:rsidRPr="00566E31">
        <w:t>FY’24 Topics of Interest</w:t>
      </w:r>
    </w:p>
    <w:p w14:paraId="74C6833B" w14:textId="6731C290" w:rsidR="00E61C61" w:rsidRPr="00566E31" w:rsidRDefault="00722B71" w:rsidP="00004413">
      <w:pPr>
        <w:rPr>
          <w:rFonts w:ascii="Tw Cen MT" w:hAnsi="Tw Cen MT"/>
        </w:rPr>
      </w:pPr>
      <w:r w:rsidRPr="00566E31">
        <w:rPr>
          <w:rFonts w:ascii="Tw Cen MT" w:hAnsi="Tw Cen MT"/>
        </w:rPr>
        <w:t>Previously identified topics of interest include</w:t>
      </w:r>
      <w:r w:rsidR="00F540BF" w:rsidRPr="00566E31">
        <w:rPr>
          <w:rFonts w:ascii="Tw Cen MT" w:hAnsi="Tw Cen MT"/>
        </w:rPr>
        <w:t>:</w:t>
      </w:r>
      <w:bookmarkStart w:id="0" w:name="_Hlk103097640"/>
    </w:p>
    <w:p w14:paraId="7DD234E0" w14:textId="77777777" w:rsidR="000A1D6C" w:rsidRDefault="000A1D6C" w:rsidP="00004413">
      <w:pPr>
        <w:rPr>
          <w:rFonts w:ascii="Tw Cen MT" w:hAnsi="Tw Cen MT"/>
        </w:rPr>
      </w:pPr>
    </w:p>
    <w:p w14:paraId="6B7D71EA" w14:textId="317614E9" w:rsidR="00C8105B" w:rsidRPr="00C8105B" w:rsidRDefault="00C8105B" w:rsidP="00C8105B">
      <w:pPr>
        <w:pStyle w:val="ListParagraph"/>
        <w:numPr>
          <w:ilvl w:val="0"/>
          <w:numId w:val="45"/>
        </w:numPr>
        <w:rPr>
          <w:rFonts w:ascii="Tw Cen MT" w:hAnsi="Tw Cen MT"/>
        </w:rPr>
      </w:pPr>
      <w:r w:rsidRPr="00C8105B">
        <w:rPr>
          <w:rFonts w:ascii="Tw Cen MT" w:hAnsi="Tw Cen MT"/>
        </w:rPr>
        <w:t xml:space="preserve">Boston MPO Election </w:t>
      </w:r>
      <w:r w:rsidRPr="00C8105B">
        <w:rPr>
          <w:rFonts w:ascii="Tw Cen MT" w:hAnsi="Tw Cen MT"/>
          <w:b/>
          <w:bCs/>
        </w:rPr>
        <w:t>(September)</w:t>
      </w:r>
    </w:p>
    <w:p w14:paraId="575D3074" w14:textId="0359F023" w:rsidR="00C8105B" w:rsidRDefault="00C8105B" w:rsidP="00004413">
      <w:pPr>
        <w:rPr>
          <w:rFonts w:ascii="Tw Cen MT" w:hAnsi="Tw Cen MT"/>
        </w:rPr>
      </w:pPr>
      <w:r>
        <w:rPr>
          <w:rFonts w:ascii="Tw Cen MT" w:hAnsi="Tw Cen MT"/>
        </w:rPr>
        <w:t xml:space="preserve">The Boston MPO, also known as </w:t>
      </w:r>
      <w:r w:rsidR="003E34CB">
        <w:rPr>
          <w:rFonts w:ascii="Tw Cen MT" w:hAnsi="Tw Cen MT"/>
        </w:rPr>
        <w:t xml:space="preserve">the Boston Region Metropolitan Planning Organization or </w:t>
      </w:r>
      <w:r w:rsidR="008B289F">
        <w:rPr>
          <w:rFonts w:ascii="Tw Cen MT" w:hAnsi="Tw Cen MT"/>
        </w:rPr>
        <w:t xml:space="preserve">the Central Transportation Planning Staff (CTPS), </w:t>
      </w:r>
      <w:r w:rsidR="0087200D">
        <w:rPr>
          <w:rFonts w:ascii="Tw Cen MT" w:hAnsi="Tw Cen MT"/>
        </w:rPr>
        <w:t>is led by a Board of 22 voting members.</w:t>
      </w:r>
      <w:r w:rsidR="00441AA1">
        <w:rPr>
          <w:rFonts w:ascii="Tw Cen MT" w:hAnsi="Tw Cen MT"/>
        </w:rPr>
        <w:t xml:space="preserve"> Each of the MAPC subregions are represented on this Board</w:t>
      </w:r>
      <w:r w:rsidR="009C5BD6">
        <w:rPr>
          <w:rFonts w:ascii="Tw Cen MT" w:hAnsi="Tw Cen MT"/>
        </w:rPr>
        <w:t>, including SWAP. The term of the</w:t>
      </w:r>
      <w:r w:rsidR="00514D06">
        <w:rPr>
          <w:rFonts w:ascii="Tw Cen MT" w:hAnsi="Tw Cen MT"/>
        </w:rPr>
        <w:t xml:space="preserve"> current SWAP representative lapses in 2023</w:t>
      </w:r>
      <w:r w:rsidR="00F2036D">
        <w:rPr>
          <w:rFonts w:ascii="Tw Cen MT" w:hAnsi="Tw Cen MT"/>
        </w:rPr>
        <w:t xml:space="preserve"> and an election will be held to </w:t>
      </w:r>
      <w:r w:rsidR="00201317">
        <w:rPr>
          <w:rFonts w:ascii="Tw Cen MT" w:hAnsi="Tw Cen MT"/>
        </w:rPr>
        <w:t>determine the next SWAP rep</w:t>
      </w:r>
      <w:r w:rsidR="006003AB">
        <w:rPr>
          <w:rFonts w:ascii="Tw Cen MT" w:hAnsi="Tw Cen MT"/>
        </w:rPr>
        <w:t xml:space="preserve">resentative. </w:t>
      </w:r>
    </w:p>
    <w:p w14:paraId="3D819EB4" w14:textId="3F8DEAB4" w:rsidR="00201317" w:rsidRDefault="00201317" w:rsidP="00004413">
      <w:pPr>
        <w:rPr>
          <w:rFonts w:ascii="Tw Cen MT" w:hAnsi="Tw Cen MT"/>
        </w:rPr>
      </w:pPr>
      <w:r>
        <w:rPr>
          <w:rFonts w:ascii="Tw Cen MT" w:hAnsi="Tw Cen MT"/>
        </w:rPr>
        <w:tab/>
        <w:t>Potential Speaker or Presentation</w:t>
      </w:r>
    </w:p>
    <w:p w14:paraId="22C0991C" w14:textId="7D1BE3FA" w:rsidR="00201317" w:rsidRPr="00E04E3E" w:rsidRDefault="00201317" w:rsidP="00E04E3E">
      <w:pPr>
        <w:pStyle w:val="ListParagraph"/>
        <w:numPr>
          <w:ilvl w:val="0"/>
          <w:numId w:val="18"/>
        </w:numPr>
        <w:rPr>
          <w:rFonts w:ascii="Tw Cen MT" w:hAnsi="Tw Cen MT"/>
        </w:rPr>
      </w:pPr>
      <w:r>
        <w:rPr>
          <w:rFonts w:ascii="Tw Cen MT" w:hAnsi="Tw Cen MT"/>
        </w:rPr>
        <w:t xml:space="preserve">Eric </w:t>
      </w:r>
      <w:r w:rsidR="00E15A84">
        <w:rPr>
          <w:rFonts w:ascii="Tw Cen MT" w:hAnsi="Tw Cen MT"/>
        </w:rPr>
        <w:t>Bourassa</w:t>
      </w:r>
      <w:r>
        <w:rPr>
          <w:rFonts w:ascii="Tw Cen MT" w:hAnsi="Tw Cen MT"/>
        </w:rPr>
        <w:t xml:space="preserve">, </w:t>
      </w:r>
      <w:r w:rsidR="00E04E3E">
        <w:rPr>
          <w:rFonts w:ascii="Tw Cen MT" w:hAnsi="Tw Cen MT"/>
        </w:rPr>
        <w:t>Transportation Director at MAPC</w:t>
      </w:r>
      <w:r w:rsidRPr="00E04E3E">
        <w:rPr>
          <w:rFonts w:ascii="Tw Cen MT" w:hAnsi="Tw Cen MT"/>
        </w:rPr>
        <w:t xml:space="preserve"> </w:t>
      </w:r>
    </w:p>
    <w:p w14:paraId="2656D02F" w14:textId="77777777" w:rsidR="00C8105B" w:rsidRPr="00566E31" w:rsidRDefault="00C8105B" w:rsidP="00004413">
      <w:pPr>
        <w:rPr>
          <w:rFonts w:ascii="Tw Cen MT" w:hAnsi="Tw Cen MT"/>
        </w:rPr>
      </w:pPr>
    </w:p>
    <w:p w14:paraId="329B8F33" w14:textId="60ACD42F" w:rsidR="4CE6718A" w:rsidRPr="00F4275C" w:rsidRDefault="4CE6718A" w:rsidP="4CE6718A">
      <w:pPr>
        <w:pStyle w:val="ListParagraph"/>
        <w:numPr>
          <w:ilvl w:val="0"/>
          <w:numId w:val="45"/>
        </w:numPr>
        <w:rPr>
          <w:rFonts w:ascii="Tw Cen MT" w:hAnsi="Tw Cen MT"/>
          <w:b/>
          <w:bCs/>
        </w:rPr>
      </w:pPr>
      <w:r w:rsidRPr="4CE6718A">
        <w:rPr>
          <w:rFonts w:ascii="Tw Cen MT" w:hAnsi="Tw Cen MT"/>
        </w:rPr>
        <w:t>MBTA Communities</w:t>
      </w:r>
    </w:p>
    <w:p w14:paraId="58422DE2" w14:textId="6A27FF93" w:rsidR="00AA2EF1" w:rsidRPr="00566E31" w:rsidRDefault="00E27BDF" w:rsidP="00004413">
      <w:pPr>
        <w:rPr>
          <w:rFonts w:ascii="Tw Cen MT" w:hAnsi="Tw Cen MT"/>
        </w:rPr>
      </w:pPr>
      <w:r w:rsidRPr="00566E31">
        <w:rPr>
          <w:rFonts w:ascii="Tw Cen MT" w:hAnsi="Tw Cen MT"/>
        </w:rPr>
        <w:t xml:space="preserve">The DHCD Section 3A guidance has created numerous challenges for municipal planners as they attempt to implement the requirements. SWAP is interested in keeping tabs on each of their community’s efforts and the various challenges that each face. </w:t>
      </w:r>
    </w:p>
    <w:p w14:paraId="7211213F" w14:textId="31D957CB" w:rsidR="000A37F0" w:rsidRPr="00566E31" w:rsidRDefault="000A37F0" w:rsidP="000A37F0">
      <w:pPr>
        <w:ind w:firstLine="420"/>
        <w:rPr>
          <w:rFonts w:ascii="Tw Cen MT" w:hAnsi="Tw Cen MT"/>
        </w:rPr>
      </w:pPr>
      <w:r w:rsidRPr="00566E31">
        <w:rPr>
          <w:rFonts w:ascii="Tw Cen MT" w:hAnsi="Tw Cen MT"/>
        </w:rPr>
        <w:t xml:space="preserve">Potential Speakers or </w:t>
      </w:r>
      <w:r w:rsidR="001018DC" w:rsidRPr="00566E31">
        <w:rPr>
          <w:rFonts w:ascii="Tw Cen MT" w:hAnsi="Tw Cen MT"/>
        </w:rPr>
        <w:t>Presentations</w:t>
      </w:r>
      <w:r w:rsidRPr="00566E31">
        <w:rPr>
          <w:rFonts w:ascii="Tw Cen MT" w:hAnsi="Tw Cen MT"/>
        </w:rPr>
        <w:t>:</w:t>
      </w:r>
    </w:p>
    <w:p w14:paraId="28E2B0BC" w14:textId="1F2C011F" w:rsidR="000A37F0" w:rsidRPr="00566E31" w:rsidRDefault="001018DC" w:rsidP="000A37F0">
      <w:pPr>
        <w:pStyle w:val="ListParagraph"/>
        <w:numPr>
          <w:ilvl w:val="0"/>
          <w:numId w:val="18"/>
        </w:numPr>
        <w:rPr>
          <w:rFonts w:ascii="Tw Cen MT" w:hAnsi="Tw Cen MT"/>
        </w:rPr>
      </w:pPr>
      <w:r w:rsidRPr="00566E31">
        <w:rPr>
          <w:rFonts w:ascii="Tw Cen MT" w:hAnsi="Tw Cen MT"/>
        </w:rPr>
        <w:t>MAPC’s Housing Team</w:t>
      </w:r>
    </w:p>
    <w:p w14:paraId="1740946E" w14:textId="23FDE4D9" w:rsidR="000A37F0" w:rsidRPr="00566E31" w:rsidRDefault="001018DC" w:rsidP="00561F0B">
      <w:pPr>
        <w:pStyle w:val="ListParagraph"/>
        <w:numPr>
          <w:ilvl w:val="0"/>
          <w:numId w:val="18"/>
        </w:numPr>
        <w:rPr>
          <w:rFonts w:ascii="Tw Cen MT" w:hAnsi="Tw Cen MT"/>
        </w:rPr>
      </w:pPr>
      <w:r w:rsidRPr="00566E31">
        <w:rPr>
          <w:rFonts w:ascii="Tw Cen MT" w:hAnsi="Tw Cen MT"/>
        </w:rPr>
        <w:t xml:space="preserve">The </w:t>
      </w:r>
      <w:r w:rsidR="00314B83">
        <w:rPr>
          <w:rFonts w:ascii="Tw Cen MT" w:hAnsi="Tw Cen MT"/>
        </w:rPr>
        <w:t>Executive Office of Housing and Livable Communities</w:t>
      </w:r>
    </w:p>
    <w:p w14:paraId="469CD487" w14:textId="6CF1AC42" w:rsidR="007936E1" w:rsidRDefault="007936E1" w:rsidP="00561F0B">
      <w:pPr>
        <w:pStyle w:val="ListParagraph"/>
        <w:numPr>
          <w:ilvl w:val="0"/>
          <w:numId w:val="18"/>
        </w:numPr>
        <w:rPr>
          <w:rFonts w:ascii="Tw Cen MT" w:hAnsi="Tw Cen MT"/>
        </w:rPr>
      </w:pPr>
      <w:r w:rsidRPr="00566E31">
        <w:rPr>
          <w:rFonts w:ascii="Tw Cen MT" w:hAnsi="Tw Cen MT"/>
        </w:rPr>
        <w:t>State Legislature/Bill sponsors</w:t>
      </w:r>
    </w:p>
    <w:p w14:paraId="6CD696BA" w14:textId="557DFE3E" w:rsidR="00314B83" w:rsidRPr="00566E31" w:rsidRDefault="00314B83" w:rsidP="00561F0B">
      <w:pPr>
        <w:pStyle w:val="ListParagraph"/>
        <w:numPr>
          <w:ilvl w:val="0"/>
          <w:numId w:val="18"/>
        </w:numPr>
        <w:rPr>
          <w:rFonts w:ascii="Tw Cen MT" w:hAnsi="Tw Cen MT"/>
        </w:rPr>
      </w:pPr>
      <w:r>
        <w:rPr>
          <w:rFonts w:ascii="Tw Cen MT" w:hAnsi="Tw Cen MT"/>
        </w:rPr>
        <w:t>Mass Housing Partnership</w:t>
      </w:r>
    </w:p>
    <w:p w14:paraId="23AA28ED" w14:textId="77777777" w:rsidR="00AA2EF1" w:rsidRPr="00566E31" w:rsidRDefault="00AA2EF1" w:rsidP="00004413">
      <w:pPr>
        <w:rPr>
          <w:rFonts w:ascii="Tw Cen MT" w:hAnsi="Tw Cen MT"/>
        </w:rPr>
      </w:pPr>
    </w:p>
    <w:p w14:paraId="691D7103" w14:textId="261C1364" w:rsidR="000A1D6C" w:rsidRPr="00566E31" w:rsidRDefault="734B24F1" w:rsidP="004D5A10">
      <w:pPr>
        <w:pStyle w:val="ListParagraph"/>
        <w:numPr>
          <w:ilvl w:val="0"/>
          <w:numId w:val="45"/>
        </w:numPr>
        <w:rPr>
          <w:rFonts w:ascii="Tw Cen MT" w:hAnsi="Tw Cen MT"/>
        </w:rPr>
      </w:pPr>
      <w:r w:rsidRPr="734B24F1">
        <w:rPr>
          <w:rFonts w:ascii="Tw Cen MT" w:hAnsi="Tw Cen MT"/>
        </w:rPr>
        <w:t>E-Commerce</w:t>
      </w:r>
    </w:p>
    <w:p w14:paraId="2D7FBE7E" w14:textId="2F6C050A" w:rsidR="000A1D6C" w:rsidRPr="00566E31" w:rsidRDefault="000A1D6C" w:rsidP="00AA2EF1">
      <w:pPr>
        <w:rPr>
          <w:rFonts w:ascii="Tw Cen MT" w:hAnsi="Tw Cen MT"/>
          <w:bCs/>
        </w:rPr>
      </w:pPr>
      <w:r w:rsidRPr="00566E31">
        <w:rPr>
          <w:rFonts w:ascii="Tw Cen MT" w:hAnsi="Tw Cen MT"/>
        </w:rPr>
        <w:t xml:space="preserve">MAPC has conducted 2 recent studies on the </w:t>
      </w:r>
      <w:r w:rsidR="004D5A10" w:rsidRPr="00566E31">
        <w:rPr>
          <w:rFonts w:ascii="Tw Cen MT" w:hAnsi="Tw Cen MT"/>
        </w:rPr>
        <w:t>effects</w:t>
      </w:r>
      <w:r w:rsidRPr="00566E31">
        <w:rPr>
          <w:rFonts w:ascii="Tw Cen MT" w:hAnsi="Tw Cen MT"/>
        </w:rPr>
        <w:t xml:space="preserve"> of E-Commerce on the region, </w:t>
      </w:r>
      <w:r w:rsidR="00AA2EF1" w:rsidRPr="00566E31">
        <w:rPr>
          <w:rFonts w:ascii="Tw Cen MT" w:hAnsi="Tw Cen MT"/>
        </w:rPr>
        <w:t>(</w:t>
      </w:r>
      <w:r w:rsidR="00AA2EF1" w:rsidRPr="00566E31">
        <w:rPr>
          <w:rFonts w:ascii="Tw Cen MT" w:hAnsi="Tw Cen MT"/>
          <w:bCs/>
          <w:i/>
          <w:iCs/>
        </w:rPr>
        <w:t>From App to Table: Rapid Food Deliveries in Massachusetts; Hidden and in Plain Sight: Impacts of E-Commerce in Massachusetts</w:t>
      </w:r>
      <w:r w:rsidR="00AA2EF1" w:rsidRPr="00566E31">
        <w:rPr>
          <w:rFonts w:ascii="Tw Cen MT" w:hAnsi="Tw Cen MT"/>
          <w:bCs/>
        </w:rPr>
        <w:t xml:space="preserve">). SWAP would like </w:t>
      </w:r>
      <w:r w:rsidR="004D5A10" w:rsidRPr="00566E31">
        <w:rPr>
          <w:rFonts w:ascii="Tw Cen MT" w:hAnsi="Tw Cen MT"/>
          <w:bCs/>
        </w:rPr>
        <w:t>to keep informed on MAPC’s work in this space</w:t>
      </w:r>
      <w:r w:rsidR="0081107D">
        <w:rPr>
          <w:rFonts w:ascii="Tw Cen MT" w:hAnsi="Tw Cen MT"/>
          <w:bCs/>
        </w:rPr>
        <w:t xml:space="preserve"> and explore the future of commerce</w:t>
      </w:r>
      <w:r w:rsidR="0053286C">
        <w:rPr>
          <w:rFonts w:ascii="Tw Cen MT" w:hAnsi="Tw Cen MT"/>
          <w:bCs/>
        </w:rPr>
        <w:t xml:space="preserve">. How do communities protect commercial diversity as retail shifts </w:t>
      </w:r>
      <w:r w:rsidR="003D5D52">
        <w:rPr>
          <w:rFonts w:ascii="Tw Cen MT" w:hAnsi="Tw Cen MT"/>
          <w:bCs/>
        </w:rPr>
        <w:t xml:space="preserve">from retail stores to home delivery </w:t>
      </w:r>
      <w:r w:rsidR="005C0A8E">
        <w:rPr>
          <w:rFonts w:ascii="Tw Cen MT" w:hAnsi="Tw Cen MT"/>
          <w:bCs/>
        </w:rPr>
        <w:t>through</w:t>
      </w:r>
      <w:r w:rsidR="003D5D52">
        <w:rPr>
          <w:rFonts w:ascii="Tw Cen MT" w:hAnsi="Tw Cen MT"/>
          <w:bCs/>
        </w:rPr>
        <w:t xml:space="preserve"> commercial delivery </w:t>
      </w:r>
      <w:r w:rsidR="005C0A8E">
        <w:rPr>
          <w:rFonts w:ascii="Tw Cen MT" w:hAnsi="Tw Cen MT"/>
          <w:bCs/>
        </w:rPr>
        <w:t>enterprises?</w:t>
      </w:r>
    </w:p>
    <w:p w14:paraId="1995963E" w14:textId="77777777" w:rsidR="001018DC" w:rsidRPr="00566E31" w:rsidRDefault="001018DC" w:rsidP="001018DC">
      <w:pPr>
        <w:ind w:firstLine="420"/>
        <w:rPr>
          <w:rFonts w:ascii="Tw Cen MT" w:hAnsi="Tw Cen MT"/>
        </w:rPr>
      </w:pPr>
      <w:r w:rsidRPr="00566E31">
        <w:rPr>
          <w:rFonts w:ascii="Tw Cen MT" w:hAnsi="Tw Cen MT"/>
        </w:rPr>
        <w:t>Potential Speakers or Presentations:</w:t>
      </w:r>
    </w:p>
    <w:p w14:paraId="70189482" w14:textId="095E577E" w:rsidR="000A1D6C" w:rsidRPr="00566E31" w:rsidRDefault="734B24F1" w:rsidP="001018DC">
      <w:pPr>
        <w:pStyle w:val="ListParagraph"/>
        <w:numPr>
          <w:ilvl w:val="0"/>
          <w:numId w:val="18"/>
        </w:numPr>
        <w:rPr>
          <w:rFonts w:ascii="Tw Cen MT" w:hAnsi="Tw Cen MT"/>
        </w:rPr>
      </w:pPr>
      <w:r w:rsidRPr="734B24F1">
        <w:rPr>
          <w:rFonts w:ascii="Tw Cen MT" w:hAnsi="Tw Cen MT"/>
        </w:rPr>
        <w:t>Travis Pollack</w:t>
      </w:r>
    </w:p>
    <w:p w14:paraId="702CFAD4" w14:textId="2C4CE2D7" w:rsidR="734B24F1" w:rsidRDefault="734B24F1" w:rsidP="734B24F1">
      <w:pPr>
        <w:pStyle w:val="ListParagraph"/>
        <w:numPr>
          <w:ilvl w:val="0"/>
          <w:numId w:val="18"/>
        </w:numPr>
        <w:rPr>
          <w:rFonts w:ascii="Tw Cen MT" w:hAnsi="Tw Cen MT"/>
        </w:rPr>
      </w:pPr>
      <w:r w:rsidRPr="734B24F1">
        <w:rPr>
          <w:rFonts w:ascii="Tw Cen MT" w:hAnsi="Tw Cen MT"/>
        </w:rPr>
        <w:t>NAIOP</w:t>
      </w:r>
    </w:p>
    <w:p w14:paraId="7F725384" w14:textId="08286B52" w:rsidR="734B24F1" w:rsidRDefault="734B24F1" w:rsidP="734B24F1">
      <w:pPr>
        <w:pStyle w:val="ListParagraph"/>
        <w:numPr>
          <w:ilvl w:val="0"/>
          <w:numId w:val="18"/>
        </w:numPr>
        <w:rPr>
          <w:rFonts w:ascii="Tw Cen MT" w:hAnsi="Tw Cen MT"/>
        </w:rPr>
      </w:pPr>
      <w:r w:rsidRPr="734B24F1">
        <w:rPr>
          <w:rFonts w:ascii="Tw Cen MT" w:hAnsi="Tw Cen MT"/>
        </w:rPr>
        <w:t>Metro/West 495 Partnership</w:t>
      </w:r>
    </w:p>
    <w:p w14:paraId="1AB08EB4" w14:textId="77777777" w:rsidR="001018DC" w:rsidRPr="00566E31" w:rsidRDefault="001018DC" w:rsidP="001018DC">
      <w:pPr>
        <w:rPr>
          <w:rFonts w:ascii="Tw Cen MT" w:hAnsi="Tw Cen MT"/>
        </w:rPr>
      </w:pPr>
    </w:p>
    <w:p w14:paraId="5A214EB6" w14:textId="31A22933" w:rsidR="000A1D6C" w:rsidRPr="00566E31" w:rsidRDefault="4CE6718A" w:rsidP="004D5A10">
      <w:pPr>
        <w:pStyle w:val="ListParagraph"/>
        <w:numPr>
          <w:ilvl w:val="0"/>
          <w:numId w:val="45"/>
        </w:numPr>
        <w:rPr>
          <w:rFonts w:ascii="Tw Cen MT" w:hAnsi="Tw Cen MT"/>
        </w:rPr>
      </w:pPr>
      <w:r w:rsidRPr="4CE6718A">
        <w:rPr>
          <w:rFonts w:ascii="Tw Cen MT" w:hAnsi="Tw Cen MT"/>
        </w:rPr>
        <w:t>Living Little</w:t>
      </w:r>
    </w:p>
    <w:p w14:paraId="6C1C1206" w14:textId="4DAF67C0" w:rsidR="000A1D6C" w:rsidRPr="00566E31" w:rsidRDefault="000A1D6C" w:rsidP="00004413">
      <w:pPr>
        <w:rPr>
          <w:rFonts w:ascii="Tw Cen MT" w:hAnsi="Tw Cen MT"/>
        </w:rPr>
      </w:pPr>
      <w:r w:rsidRPr="00566E31">
        <w:rPr>
          <w:rFonts w:ascii="Tw Cen MT" w:hAnsi="Tw Cen MT"/>
        </w:rPr>
        <w:t>MAPC conducted a study</w:t>
      </w:r>
      <w:r w:rsidR="00AA2EF1" w:rsidRPr="00566E31">
        <w:rPr>
          <w:rFonts w:ascii="Tw Cen MT" w:hAnsi="Tw Cen MT"/>
        </w:rPr>
        <w:t xml:space="preserve"> in 2018</w:t>
      </w:r>
      <w:r w:rsidRPr="00566E31">
        <w:rPr>
          <w:rFonts w:ascii="Tw Cen MT" w:hAnsi="Tw Cen MT"/>
        </w:rPr>
        <w:t xml:space="preserve"> that explored the different types of small housing that would be well-suited for suburban communities throughout the region, which traditionally build large single-family housing</w:t>
      </w:r>
      <w:r w:rsidR="00AA2EF1" w:rsidRPr="00566E31">
        <w:rPr>
          <w:rFonts w:ascii="Tw Cen MT" w:hAnsi="Tw Cen MT"/>
        </w:rPr>
        <w:t xml:space="preserve">. SWAP would like to receive an update on any small housing projects or building trends in the region. </w:t>
      </w:r>
    </w:p>
    <w:p w14:paraId="0D620E6A" w14:textId="77777777" w:rsidR="001018DC" w:rsidRPr="00566E31" w:rsidRDefault="001018DC" w:rsidP="001018DC">
      <w:pPr>
        <w:ind w:firstLine="420"/>
        <w:rPr>
          <w:rFonts w:ascii="Tw Cen MT" w:hAnsi="Tw Cen MT"/>
        </w:rPr>
      </w:pPr>
      <w:r w:rsidRPr="00566E31">
        <w:rPr>
          <w:rFonts w:ascii="Tw Cen MT" w:hAnsi="Tw Cen MT"/>
        </w:rPr>
        <w:t>Potential Speakers or Presentations:</w:t>
      </w:r>
    </w:p>
    <w:p w14:paraId="4D3D87E2" w14:textId="3765E6FC" w:rsidR="001018DC" w:rsidRPr="00566E31" w:rsidRDefault="734B24F1" w:rsidP="001018DC">
      <w:pPr>
        <w:pStyle w:val="ListParagraph"/>
        <w:numPr>
          <w:ilvl w:val="0"/>
          <w:numId w:val="18"/>
        </w:numPr>
        <w:rPr>
          <w:rFonts w:ascii="Tw Cen MT" w:hAnsi="Tw Cen MT"/>
        </w:rPr>
      </w:pPr>
      <w:r w:rsidRPr="734B24F1">
        <w:rPr>
          <w:rFonts w:ascii="Tw Cen MT" w:hAnsi="Tw Cen MT"/>
        </w:rPr>
        <w:t>MAPC’s Housing Team</w:t>
      </w:r>
    </w:p>
    <w:p w14:paraId="4AB425BD" w14:textId="69BEB7DE" w:rsidR="0090507D" w:rsidRPr="0021317A" w:rsidRDefault="0090507D" w:rsidP="0021317A">
      <w:pPr>
        <w:rPr>
          <w:rFonts w:ascii="Tw Cen MT" w:hAnsi="Tw Cen MT"/>
        </w:rPr>
      </w:pPr>
    </w:p>
    <w:p w14:paraId="358150F9" w14:textId="2025AF9F" w:rsidR="0021317A" w:rsidRDefault="0021317A" w:rsidP="0021317A">
      <w:pPr>
        <w:pStyle w:val="ListParagraph"/>
        <w:numPr>
          <w:ilvl w:val="0"/>
          <w:numId w:val="45"/>
        </w:numPr>
        <w:rPr>
          <w:rFonts w:ascii="Tw Cen MT" w:hAnsi="Tw Cen MT"/>
        </w:rPr>
      </w:pPr>
      <w:r>
        <w:rPr>
          <w:rFonts w:ascii="Tw Cen MT" w:hAnsi="Tw Cen MT"/>
        </w:rPr>
        <w:t>Diversity, Equity, and Inclusion</w:t>
      </w:r>
    </w:p>
    <w:p w14:paraId="7AB17756" w14:textId="1D6EAD35" w:rsidR="00A21642" w:rsidRDefault="00A21642" w:rsidP="00A21642">
      <w:pPr>
        <w:ind w:left="60"/>
        <w:rPr>
          <w:rFonts w:ascii="Tw Cen MT" w:hAnsi="Tw Cen MT"/>
        </w:rPr>
      </w:pPr>
      <w:r>
        <w:rPr>
          <w:rFonts w:ascii="Tw Cen MT" w:hAnsi="Tw Cen MT"/>
        </w:rPr>
        <w:lastRenderedPageBreak/>
        <w:t xml:space="preserve">Diversity, Equity, and Inclusion is an important component of municipal planning. As </w:t>
      </w:r>
      <w:r w:rsidR="002A22BD">
        <w:rPr>
          <w:rFonts w:ascii="Tw Cen MT" w:hAnsi="Tw Cen MT"/>
        </w:rPr>
        <w:t xml:space="preserve">municipalities engage the public in key decision making and long-term planning, </w:t>
      </w:r>
      <w:r w:rsidR="007E62E0">
        <w:rPr>
          <w:rFonts w:ascii="Tw Cen MT" w:hAnsi="Tw Cen MT"/>
        </w:rPr>
        <w:t xml:space="preserve">it is imperative that they connect with all demographics in which they represent. </w:t>
      </w:r>
      <w:r w:rsidR="00A36B6F">
        <w:rPr>
          <w:rFonts w:ascii="Tw Cen MT" w:hAnsi="Tw Cen MT"/>
        </w:rPr>
        <w:t xml:space="preserve">Planners play an important role in advancing </w:t>
      </w:r>
      <w:r w:rsidR="00EB1AE6">
        <w:rPr>
          <w:rFonts w:ascii="Tw Cen MT" w:hAnsi="Tw Cen MT"/>
        </w:rPr>
        <w:t xml:space="preserve">DEI efforts as they often engage the public and advocate for policies that promote equity. </w:t>
      </w:r>
    </w:p>
    <w:p w14:paraId="50F44969" w14:textId="77777777" w:rsidR="00A21642" w:rsidRPr="00A21642" w:rsidRDefault="00A21642" w:rsidP="00A21642">
      <w:pPr>
        <w:ind w:left="60"/>
        <w:rPr>
          <w:rFonts w:ascii="Tw Cen MT" w:hAnsi="Tw Cen MT"/>
        </w:rPr>
      </w:pPr>
    </w:p>
    <w:p w14:paraId="76E6663E" w14:textId="43B57853" w:rsidR="0090507D" w:rsidRPr="00566E31" w:rsidRDefault="4CE6718A" w:rsidP="001018DC">
      <w:pPr>
        <w:pStyle w:val="ListParagraph"/>
        <w:numPr>
          <w:ilvl w:val="0"/>
          <w:numId w:val="45"/>
        </w:numPr>
        <w:rPr>
          <w:rFonts w:ascii="Tw Cen MT" w:hAnsi="Tw Cen MT"/>
        </w:rPr>
      </w:pPr>
      <w:r w:rsidRPr="4CE6718A">
        <w:rPr>
          <w:rFonts w:ascii="Tw Cen MT" w:hAnsi="Tw Cen MT"/>
        </w:rPr>
        <w:t>Zoning Reform</w:t>
      </w:r>
    </w:p>
    <w:p w14:paraId="1F83BDA1" w14:textId="1EFDBC4E" w:rsidR="007723CD" w:rsidRPr="00566E31" w:rsidRDefault="734B24F1" w:rsidP="00004413">
      <w:pPr>
        <w:rPr>
          <w:rFonts w:ascii="Tw Cen MT" w:hAnsi="Tw Cen MT"/>
        </w:rPr>
      </w:pPr>
      <w:r w:rsidRPr="734B24F1">
        <w:rPr>
          <w:rFonts w:ascii="Tw Cen MT" w:hAnsi="Tw Cen MT"/>
        </w:rPr>
        <w:t xml:space="preserve">A core function of planning, SWAP is always interested in new trends in zoning reform and the efforts of our region’s municipalities to reform their zoning. </w:t>
      </w:r>
    </w:p>
    <w:p w14:paraId="2D7EF97A" w14:textId="77777777" w:rsidR="001018DC" w:rsidRPr="00566E31" w:rsidRDefault="001018DC" w:rsidP="001018DC">
      <w:pPr>
        <w:ind w:firstLine="420"/>
        <w:rPr>
          <w:rFonts w:ascii="Tw Cen MT" w:hAnsi="Tw Cen MT"/>
        </w:rPr>
      </w:pPr>
      <w:r w:rsidRPr="00566E31">
        <w:rPr>
          <w:rFonts w:ascii="Tw Cen MT" w:hAnsi="Tw Cen MT"/>
        </w:rPr>
        <w:t>Potential Speakers or Presentations:</w:t>
      </w:r>
    </w:p>
    <w:p w14:paraId="65A8D312" w14:textId="7A12E783" w:rsidR="07A76525" w:rsidRDefault="07A76525" w:rsidP="07A76525">
      <w:pPr>
        <w:pStyle w:val="ListParagraph"/>
        <w:numPr>
          <w:ilvl w:val="0"/>
          <w:numId w:val="18"/>
        </w:numPr>
        <w:rPr>
          <w:rFonts w:ascii="Tw Cen MT" w:hAnsi="Tw Cen MT"/>
        </w:rPr>
      </w:pPr>
      <w:r w:rsidRPr="07A76525">
        <w:rPr>
          <w:rFonts w:ascii="Tw Cen MT" w:hAnsi="Tw Cen MT"/>
        </w:rPr>
        <w:t>MAPC Land Use Team</w:t>
      </w:r>
    </w:p>
    <w:p w14:paraId="72F9A01B" w14:textId="77777777" w:rsidR="007723CD" w:rsidRPr="00566E31" w:rsidRDefault="007723CD" w:rsidP="00004413">
      <w:pPr>
        <w:rPr>
          <w:rFonts w:ascii="Tw Cen MT" w:hAnsi="Tw Cen MT"/>
        </w:rPr>
      </w:pPr>
    </w:p>
    <w:p w14:paraId="4ED9503F" w14:textId="4A8716D4" w:rsidR="0090507D" w:rsidRPr="00566E31" w:rsidRDefault="734B24F1" w:rsidP="007723CD">
      <w:pPr>
        <w:pStyle w:val="ListParagraph"/>
        <w:numPr>
          <w:ilvl w:val="0"/>
          <w:numId w:val="45"/>
        </w:numPr>
        <w:rPr>
          <w:rFonts w:ascii="Tw Cen MT" w:hAnsi="Tw Cen MT"/>
        </w:rPr>
      </w:pPr>
      <w:r w:rsidRPr="734B24F1">
        <w:rPr>
          <w:rFonts w:ascii="Tw Cen MT" w:hAnsi="Tw Cen MT"/>
        </w:rPr>
        <w:t>Update on the New Administration and Priorities</w:t>
      </w:r>
    </w:p>
    <w:p w14:paraId="0DBE908E" w14:textId="2998288C" w:rsidR="0090507D" w:rsidRPr="00566E31" w:rsidRDefault="734B24F1" w:rsidP="00004413">
      <w:pPr>
        <w:rPr>
          <w:rFonts w:ascii="Tw Cen MT" w:hAnsi="Tw Cen MT"/>
        </w:rPr>
      </w:pPr>
      <w:r w:rsidRPr="734B24F1">
        <w:rPr>
          <w:rFonts w:ascii="Tw Cen MT" w:hAnsi="Tw Cen MT"/>
        </w:rPr>
        <w:t xml:space="preserve">The Healy-Driscoll Administration took the reins of the State Government in January 2023. SWAP is interested in an update on their priorities and how they affect municipal planning efforts. </w:t>
      </w:r>
    </w:p>
    <w:p w14:paraId="493553B9" w14:textId="77777777" w:rsidR="001018DC" w:rsidRPr="00566E31" w:rsidRDefault="001018DC" w:rsidP="001018DC">
      <w:pPr>
        <w:ind w:firstLine="420"/>
        <w:rPr>
          <w:rFonts w:ascii="Tw Cen MT" w:hAnsi="Tw Cen MT"/>
        </w:rPr>
      </w:pPr>
      <w:r w:rsidRPr="00566E31">
        <w:rPr>
          <w:rFonts w:ascii="Tw Cen MT" w:hAnsi="Tw Cen MT"/>
        </w:rPr>
        <w:t>Potential Speakers or Presentations:</w:t>
      </w:r>
    </w:p>
    <w:p w14:paraId="3972BC64" w14:textId="77777777" w:rsidR="00D62395" w:rsidRDefault="07A76525" w:rsidP="00D62395">
      <w:pPr>
        <w:pStyle w:val="ListParagraph"/>
        <w:numPr>
          <w:ilvl w:val="0"/>
          <w:numId w:val="45"/>
        </w:numPr>
        <w:rPr>
          <w:rFonts w:ascii="Tw Cen MT" w:hAnsi="Tw Cen MT"/>
        </w:rPr>
      </w:pPr>
      <w:r w:rsidRPr="003B129E">
        <w:rPr>
          <w:rFonts w:ascii="Tw Cen MT" w:hAnsi="Tw Cen MT"/>
        </w:rPr>
        <w:t>Solar Siting Analysis</w:t>
      </w:r>
    </w:p>
    <w:p w14:paraId="2CC2EC57" w14:textId="2DC1FCEE" w:rsidR="000A1D6C" w:rsidRPr="00D62395" w:rsidRDefault="007577F6" w:rsidP="007577F6">
      <w:pPr>
        <w:rPr>
          <w:rFonts w:ascii="Tw Cen MT" w:hAnsi="Tw Cen MT"/>
        </w:rPr>
      </w:pPr>
      <w:r>
        <w:rPr>
          <w:rFonts w:ascii="Tw Cen MT" w:hAnsi="Tw Cen MT"/>
        </w:rPr>
        <w:t>As the American energy industry attempts t</w:t>
      </w:r>
      <w:r w:rsidR="00EC1E71">
        <w:rPr>
          <w:rFonts w:ascii="Tw Cen MT" w:hAnsi="Tw Cen MT"/>
        </w:rPr>
        <w:t xml:space="preserve">o reduce its reliance on fossil fuels, </w:t>
      </w:r>
      <w:r w:rsidR="001B7E12">
        <w:rPr>
          <w:rFonts w:ascii="Tw Cen MT" w:hAnsi="Tw Cen MT"/>
        </w:rPr>
        <w:t xml:space="preserve">Solar Energy has become increasingly common. </w:t>
      </w:r>
      <w:r w:rsidR="00E543A2">
        <w:rPr>
          <w:rFonts w:ascii="Tw Cen MT" w:hAnsi="Tw Cen MT"/>
        </w:rPr>
        <w:t xml:space="preserve">Solar project Sites </w:t>
      </w:r>
      <w:r w:rsidR="00207675">
        <w:rPr>
          <w:rFonts w:ascii="Tw Cen MT" w:hAnsi="Tw Cen MT"/>
        </w:rPr>
        <w:t xml:space="preserve">have many requirements and </w:t>
      </w:r>
      <w:r w:rsidR="009253FF">
        <w:rPr>
          <w:rFonts w:ascii="Tw Cen MT" w:hAnsi="Tw Cen MT"/>
        </w:rPr>
        <w:t xml:space="preserve">SWAP would be interested in hearing how these prospective sites are identified and evaluated. </w:t>
      </w:r>
      <w:proofErr w:type="gramStart"/>
      <w:r w:rsidR="009253FF">
        <w:rPr>
          <w:rFonts w:ascii="Tw Cen MT" w:hAnsi="Tw Cen MT"/>
        </w:rPr>
        <w:t>In particular, how</w:t>
      </w:r>
      <w:proofErr w:type="gramEnd"/>
      <w:r w:rsidR="009253FF">
        <w:rPr>
          <w:rFonts w:ascii="Tw Cen MT" w:hAnsi="Tw Cen MT"/>
        </w:rPr>
        <w:t xml:space="preserve"> these sites consider the runoff</w:t>
      </w:r>
      <w:r w:rsidR="07A76525" w:rsidRPr="00D62395">
        <w:rPr>
          <w:rFonts w:ascii="Tw Cen MT" w:hAnsi="Tw Cen MT"/>
        </w:rPr>
        <w:t xml:space="preserve"> of stormwater</w:t>
      </w:r>
      <w:r w:rsidR="008D0FB6">
        <w:rPr>
          <w:rFonts w:ascii="Tw Cen MT" w:hAnsi="Tw Cen MT"/>
        </w:rPr>
        <w:t xml:space="preserve"> </w:t>
      </w:r>
      <w:r w:rsidR="07A76525" w:rsidRPr="00D62395">
        <w:rPr>
          <w:rFonts w:ascii="Tw Cen MT" w:hAnsi="Tw Cen MT"/>
        </w:rPr>
        <w:t>and forest</w:t>
      </w:r>
      <w:r w:rsidR="008D0FB6">
        <w:rPr>
          <w:rFonts w:ascii="Tw Cen MT" w:hAnsi="Tw Cen MT"/>
        </w:rPr>
        <w:t>ed</w:t>
      </w:r>
      <w:r w:rsidR="07A76525" w:rsidRPr="00D62395">
        <w:rPr>
          <w:rFonts w:ascii="Tw Cen MT" w:hAnsi="Tw Cen MT"/>
        </w:rPr>
        <w:t xml:space="preserve"> habitats.</w:t>
      </w:r>
    </w:p>
    <w:p w14:paraId="0D13BC8E" w14:textId="77777777" w:rsidR="001018DC" w:rsidRPr="00566E31" w:rsidRDefault="001018DC" w:rsidP="00004413">
      <w:pPr>
        <w:rPr>
          <w:rFonts w:ascii="Tw Cen MT" w:hAnsi="Tw Cen MT"/>
        </w:rPr>
      </w:pPr>
    </w:p>
    <w:p w14:paraId="051F8BE9" w14:textId="0B0B2457" w:rsidR="007723CD" w:rsidRPr="00566E31" w:rsidRDefault="4CE6718A" w:rsidP="007723CD">
      <w:pPr>
        <w:pStyle w:val="ListParagraph"/>
        <w:numPr>
          <w:ilvl w:val="0"/>
          <w:numId w:val="45"/>
        </w:numPr>
        <w:rPr>
          <w:rFonts w:ascii="Tw Cen MT" w:hAnsi="Tw Cen MT"/>
        </w:rPr>
      </w:pPr>
      <w:r w:rsidRPr="4CE6718A">
        <w:rPr>
          <w:rFonts w:ascii="Tw Cen MT" w:hAnsi="Tw Cen MT"/>
        </w:rPr>
        <w:t>Stretch Code</w:t>
      </w:r>
    </w:p>
    <w:p w14:paraId="049D3D65" w14:textId="1B528D36" w:rsidR="007723CD" w:rsidRPr="00566E31" w:rsidRDefault="000A37F0" w:rsidP="007723CD">
      <w:pPr>
        <w:rPr>
          <w:rFonts w:ascii="Tw Cen MT" w:hAnsi="Tw Cen MT"/>
        </w:rPr>
      </w:pPr>
      <w:r w:rsidRPr="00566E31">
        <w:rPr>
          <w:rFonts w:ascii="Tw Cen MT" w:hAnsi="Tw Cen MT"/>
        </w:rPr>
        <w:t xml:space="preserve">Specialized Stretch Code encourages builders to fit new construction with all-electric heating cooling and hot water. SWAP is interested in exploring local incentives or alternative approval compliance paths for developments that commit to all-electric utilities. </w:t>
      </w:r>
    </w:p>
    <w:p w14:paraId="634D112E" w14:textId="77777777" w:rsidR="001018DC" w:rsidRPr="00566E31" w:rsidRDefault="001018DC" w:rsidP="001018DC">
      <w:pPr>
        <w:ind w:firstLine="420"/>
        <w:rPr>
          <w:rFonts w:ascii="Tw Cen MT" w:hAnsi="Tw Cen MT"/>
        </w:rPr>
      </w:pPr>
      <w:r w:rsidRPr="00566E31">
        <w:rPr>
          <w:rFonts w:ascii="Tw Cen MT" w:hAnsi="Tw Cen MT"/>
        </w:rPr>
        <w:t>Potential Speakers or Presentations:</w:t>
      </w:r>
    </w:p>
    <w:p w14:paraId="22EE8445" w14:textId="770B90A7" w:rsidR="000A37F0" w:rsidRPr="00566E31" w:rsidRDefault="000F376D" w:rsidP="00476CA2">
      <w:pPr>
        <w:pStyle w:val="ListParagraph"/>
        <w:numPr>
          <w:ilvl w:val="0"/>
          <w:numId w:val="18"/>
        </w:numPr>
        <w:rPr>
          <w:rFonts w:ascii="Tw Cen MT" w:hAnsi="Tw Cen MT"/>
        </w:rPr>
      </w:pPr>
      <w:r>
        <w:rPr>
          <w:rFonts w:ascii="Tw Cen MT" w:hAnsi="Tw Cen MT"/>
        </w:rPr>
        <w:t xml:space="preserve">Local </w:t>
      </w:r>
      <w:r w:rsidR="734B24F1" w:rsidRPr="734B24F1">
        <w:rPr>
          <w:rFonts w:ascii="Tw Cen MT" w:hAnsi="Tw Cen MT"/>
        </w:rPr>
        <w:t>Building Inspector</w:t>
      </w:r>
      <w:r w:rsidR="003E48AE">
        <w:rPr>
          <w:rFonts w:ascii="Tw Cen MT" w:hAnsi="Tw Cen MT"/>
        </w:rPr>
        <w:t>s</w:t>
      </w:r>
    </w:p>
    <w:p w14:paraId="478C0FF5" w14:textId="77777777" w:rsidR="001018DC" w:rsidRPr="00566E31" w:rsidRDefault="001018DC" w:rsidP="007723CD">
      <w:pPr>
        <w:rPr>
          <w:rFonts w:ascii="Tw Cen MT" w:hAnsi="Tw Cen MT"/>
        </w:rPr>
      </w:pPr>
    </w:p>
    <w:p w14:paraId="605F5907" w14:textId="6C40AA01" w:rsidR="000A37F0" w:rsidRPr="00566E31" w:rsidRDefault="734B24F1" w:rsidP="000A37F0">
      <w:pPr>
        <w:pStyle w:val="ListParagraph"/>
        <w:numPr>
          <w:ilvl w:val="0"/>
          <w:numId w:val="45"/>
        </w:numPr>
        <w:rPr>
          <w:rFonts w:ascii="Tw Cen MT" w:hAnsi="Tw Cen MT"/>
        </w:rPr>
      </w:pPr>
      <w:r w:rsidRPr="734B24F1">
        <w:rPr>
          <w:rFonts w:ascii="Tw Cen MT" w:hAnsi="Tw Cen MT"/>
        </w:rPr>
        <w:t>Succession Planning</w:t>
      </w:r>
    </w:p>
    <w:p w14:paraId="71007795" w14:textId="51FE1D6E" w:rsidR="000A37F0" w:rsidRPr="00566E31" w:rsidRDefault="734B24F1" w:rsidP="000A37F0">
      <w:pPr>
        <w:rPr>
          <w:rFonts w:ascii="Tw Cen MT" w:hAnsi="Tw Cen MT"/>
        </w:rPr>
      </w:pPr>
      <w:r w:rsidRPr="734B24F1">
        <w:rPr>
          <w:rFonts w:ascii="Tw Cen MT" w:hAnsi="Tw Cen MT"/>
        </w:rPr>
        <w:t>Over the last decade, the planning profession has experienced a high level of turnover from retirement and those exiting the field. This trend has been accelerated by numerous factors, and it has exposed the planning field’s lack of mid-level planners to fill upper-level positions.</w:t>
      </w:r>
      <w:r w:rsidR="002B216A">
        <w:rPr>
          <w:rFonts w:ascii="Tw Cen MT" w:hAnsi="Tw Cen MT"/>
        </w:rPr>
        <w:t xml:space="preserve"> </w:t>
      </w:r>
      <w:r w:rsidR="00E85600">
        <w:rPr>
          <w:rFonts w:ascii="Tw Cen MT" w:hAnsi="Tw Cen MT"/>
        </w:rPr>
        <w:t xml:space="preserve">When this topic is </w:t>
      </w:r>
      <w:proofErr w:type="gramStart"/>
      <w:r w:rsidR="00E85600">
        <w:rPr>
          <w:rFonts w:ascii="Tw Cen MT" w:hAnsi="Tw Cen MT"/>
        </w:rPr>
        <w:t>discussed</w:t>
      </w:r>
      <w:proofErr w:type="gramEnd"/>
      <w:r w:rsidR="00E85600">
        <w:rPr>
          <w:rFonts w:ascii="Tw Cen MT" w:hAnsi="Tw Cen MT"/>
        </w:rPr>
        <w:t xml:space="preserve"> it would be useful to </w:t>
      </w:r>
      <w:r w:rsidR="00420F5D">
        <w:rPr>
          <w:rFonts w:ascii="Tw Cen MT" w:hAnsi="Tw Cen MT"/>
        </w:rPr>
        <w:t>explore a possible program</w:t>
      </w:r>
    </w:p>
    <w:p w14:paraId="7EF5C295" w14:textId="77777777" w:rsidR="001018DC" w:rsidRPr="00566E31" w:rsidRDefault="001018DC" w:rsidP="001018DC">
      <w:pPr>
        <w:ind w:firstLine="420"/>
        <w:rPr>
          <w:rFonts w:ascii="Tw Cen MT" w:hAnsi="Tw Cen MT"/>
        </w:rPr>
      </w:pPr>
      <w:r w:rsidRPr="00566E31">
        <w:rPr>
          <w:rFonts w:ascii="Tw Cen MT" w:hAnsi="Tw Cen MT"/>
        </w:rPr>
        <w:t>Potential Speakers or Presentations:</w:t>
      </w:r>
    </w:p>
    <w:p w14:paraId="4ED3F2CA" w14:textId="2BF19C15" w:rsidR="00FC0A76" w:rsidRDefault="07A76525" w:rsidP="00FC0A76">
      <w:pPr>
        <w:pStyle w:val="ListParagraph"/>
        <w:numPr>
          <w:ilvl w:val="0"/>
          <w:numId w:val="18"/>
        </w:numPr>
        <w:rPr>
          <w:rFonts w:ascii="Tw Cen MT" w:hAnsi="Tw Cen MT"/>
        </w:rPr>
      </w:pPr>
      <w:r w:rsidRPr="07A76525">
        <w:rPr>
          <w:rFonts w:ascii="Tw Cen MT" w:hAnsi="Tw Cen MT"/>
        </w:rPr>
        <w:t>Local College Program Staff or Professors</w:t>
      </w:r>
    </w:p>
    <w:p w14:paraId="1B62AA0D" w14:textId="1BA079FD" w:rsidR="07A76525" w:rsidRDefault="07A76525" w:rsidP="07A76525">
      <w:pPr>
        <w:pStyle w:val="ListParagraph"/>
        <w:numPr>
          <w:ilvl w:val="1"/>
          <w:numId w:val="18"/>
        </w:numPr>
        <w:rPr>
          <w:rFonts w:ascii="Tw Cen MT" w:hAnsi="Tw Cen MT"/>
        </w:rPr>
      </w:pPr>
      <w:r w:rsidRPr="07A76525">
        <w:rPr>
          <w:rFonts w:ascii="Tw Cen MT" w:hAnsi="Tw Cen MT"/>
        </w:rPr>
        <w:t>Ken Reardon, Dept Chair, UMass Boston UPCD</w:t>
      </w:r>
    </w:p>
    <w:p w14:paraId="4719F68D" w14:textId="42E54E94" w:rsidR="07A76525" w:rsidRDefault="07A76525" w:rsidP="07A76525">
      <w:pPr>
        <w:pStyle w:val="ListParagraph"/>
        <w:numPr>
          <w:ilvl w:val="1"/>
          <w:numId w:val="18"/>
        </w:numPr>
        <w:rPr>
          <w:rFonts w:ascii="Tw Cen MT" w:hAnsi="Tw Cen MT"/>
        </w:rPr>
      </w:pPr>
      <w:r w:rsidRPr="07A76525">
        <w:rPr>
          <w:rFonts w:ascii="Tw Cen MT" w:hAnsi="Tw Cen MT"/>
        </w:rPr>
        <w:t>Antonio Raciti, Assist Prof, UMass Boston UPCD</w:t>
      </w:r>
    </w:p>
    <w:p w14:paraId="3778CDA1" w14:textId="0E1D6F22" w:rsidR="07A76525" w:rsidRDefault="07A76525" w:rsidP="07A76525">
      <w:pPr>
        <w:pStyle w:val="ListParagraph"/>
        <w:numPr>
          <w:ilvl w:val="1"/>
          <w:numId w:val="18"/>
        </w:numPr>
        <w:rPr>
          <w:rFonts w:ascii="Tw Cen MT" w:hAnsi="Tw Cen MT"/>
        </w:rPr>
      </w:pPr>
      <w:r w:rsidRPr="07A76525">
        <w:rPr>
          <w:rFonts w:ascii="Tw Cen MT" w:hAnsi="Tw Cen MT"/>
        </w:rPr>
        <w:t>Betsy Sweet, Grad Prog Director, UMass Boston UPCD</w:t>
      </w:r>
    </w:p>
    <w:p w14:paraId="204CC499" w14:textId="0A587BAA" w:rsidR="07A76525" w:rsidRDefault="07A76525" w:rsidP="07A76525">
      <w:pPr>
        <w:pStyle w:val="ListParagraph"/>
        <w:numPr>
          <w:ilvl w:val="1"/>
          <w:numId w:val="18"/>
        </w:numPr>
        <w:rPr>
          <w:rFonts w:ascii="Tw Cen MT" w:hAnsi="Tw Cen MT"/>
        </w:rPr>
      </w:pPr>
      <w:r w:rsidRPr="07A76525">
        <w:rPr>
          <w:rFonts w:ascii="Tw Cen MT" w:hAnsi="Tw Cen MT"/>
        </w:rPr>
        <w:t>John Petrin, or other from MMA Suffolk program</w:t>
      </w:r>
    </w:p>
    <w:p w14:paraId="70B2355F" w14:textId="1E95526F" w:rsidR="00420F5D" w:rsidRDefault="00420F5D" w:rsidP="00FC0A76">
      <w:pPr>
        <w:pStyle w:val="ListParagraph"/>
        <w:numPr>
          <w:ilvl w:val="0"/>
          <w:numId w:val="18"/>
        </w:numPr>
        <w:rPr>
          <w:rFonts w:ascii="Tw Cen MT" w:hAnsi="Tw Cen MT"/>
        </w:rPr>
      </w:pPr>
      <w:r>
        <w:rPr>
          <w:rFonts w:ascii="Tw Cen MT" w:hAnsi="Tw Cen MT"/>
        </w:rPr>
        <w:t xml:space="preserve">Communities who have comprehensive succession planning </w:t>
      </w:r>
      <w:r w:rsidR="00F4275C">
        <w:rPr>
          <w:rFonts w:ascii="Tw Cen MT" w:hAnsi="Tw Cen MT"/>
        </w:rPr>
        <w:t>programs</w:t>
      </w:r>
    </w:p>
    <w:p w14:paraId="3E0DAF16" w14:textId="75455A0A" w:rsidR="00F4275C" w:rsidRPr="00FC0A76" w:rsidRDefault="00F4275C" w:rsidP="00F4275C">
      <w:pPr>
        <w:pStyle w:val="ListParagraph"/>
        <w:numPr>
          <w:ilvl w:val="1"/>
          <w:numId w:val="18"/>
        </w:numPr>
        <w:rPr>
          <w:rFonts w:ascii="Tw Cen MT" w:hAnsi="Tw Cen MT"/>
        </w:rPr>
      </w:pPr>
      <w:r>
        <w:rPr>
          <w:rFonts w:ascii="Tw Cen MT" w:hAnsi="Tw Cen MT"/>
        </w:rPr>
        <w:t xml:space="preserve">Town of Carlisle – UMASS Boston Succession Planning Study </w:t>
      </w:r>
    </w:p>
    <w:p w14:paraId="19411AB9" w14:textId="77777777" w:rsidR="00476CA2" w:rsidRPr="00566E31" w:rsidRDefault="00476CA2" w:rsidP="00004413">
      <w:pPr>
        <w:rPr>
          <w:rFonts w:ascii="Tw Cen MT" w:hAnsi="Tw Cen MT"/>
        </w:rPr>
      </w:pPr>
    </w:p>
    <w:p w14:paraId="719619DF" w14:textId="5887CF34" w:rsidR="001018DC" w:rsidRPr="00566E31" w:rsidRDefault="4CE6718A" w:rsidP="00476CA2">
      <w:pPr>
        <w:pStyle w:val="ListParagraph"/>
        <w:numPr>
          <w:ilvl w:val="0"/>
          <w:numId w:val="45"/>
        </w:numPr>
        <w:rPr>
          <w:rFonts w:ascii="Tw Cen MT" w:hAnsi="Tw Cen MT"/>
        </w:rPr>
      </w:pPr>
      <w:r w:rsidRPr="4CE6718A">
        <w:rPr>
          <w:rFonts w:ascii="Tw Cen MT" w:hAnsi="Tw Cen MT"/>
        </w:rPr>
        <w:t>Solid Waste and Municipal Recycling</w:t>
      </w:r>
    </w:p>
    <w:p w14:paraId="2C87E8F4" w14:textId="68D5E763" w:rsidR="00476CA2" w:rsidRPr="00566E31" w:rsidRDefault="00476CA2" w:rsidP="00476CA2">
      <w:pPr>
        <w:ind w:left="60"/>
        <w:rPr>
          <w:rFonts w:ascii="Tw Cen MT" w:hAnsi="Tw Cen MT"/>
        </w:rPr>
      </w:pPr>
      <w:r w:rsidRPr="00566E31">
        <w:rPr>
          <w:rFonts w:ascii="Tw Cen MT" w:hAnsi="Tw Cen MT"/>
        </w:rPr>
        <w:lastRenderedPageBreak/>
        <w:t xml:space="preserve">A core public function, the disposal of solid waste and municipal recycling services are </w:t>
      </w:r>
      <w:proofErr w:type="gramStart"/>
      <w:r w:rsidRPr="00566E31">
        <w:rPr>
          <w:rFonts w:ascii="Tw Cen MT" w:hAnsi="Tw Cen MT"/>
        </w:rPr>
        <w:t>in the midst of</w:t>
      </w:r>
      <w:proofErr w:type="gramEnd"/>
      <w:r w:rsidRPr="00566E31">
        <w:rPr>
          <w:rFonts w:ascii="Tw Cen MT" w:hAnsi="Tw Cen MT"/>
        </w:rPr>
        <w:t xml:space="preserve"> several foundational challenges. SWAP is interested in learning how other municipalities are meeting these challenges and would also like to hear how the rest of the country is fairing. </w:t>
      </w:r>
    </w:p>
    <w:p w14:paraId="2DB17348" w14:textId="77777777" w:rsidR="00476CA2" w:rsidRPr="00566E31" w:rsidRDefault="00476CA2" w:rsidP="00476CA2">
      <w:pPr>
        <w:ind w:firstLine="420"/>
        <w:rPr>
          <w:rFonts w:ascii="Tw Cen MT" w:hAnsi="Tw Cen MT"/>
        </w:rPr>
      </w:pPr>
      <w:r w:rsidRPr="00566E31">
        <w:rPr>
          <w:rFonts w:ascii="Tw Cen MT" w:hAnsi="Tw Cen MT"/>
        </w:rPr>
        <w:t>Potential Speakers or Presentations:</w:t>
      </w:r>
    </w:p>
    <w:bookmarkEnd w:id="0"/>
    <w:p w14:paraId="7A5504F1" w14:textId="0A8CB38A" w:rsidR="001C4D25" w:rsidRDefault="001C4D25" w:rsidP="001C4D25">
      <w:pPr>
        <w:pStyle w:val="Subtitle"/>
        <w:numPr>
          <w:ilvl w:val="0"/>
          <w:numId w:val="18"/>
        </w:numPr>
        <w:rPr>
          <w:rFonts w:ascii="Tw Cen MT" w:hAnsi="Tw Cen MT"/>
          <w:bCs/>
          <w:sz w:val="24"/>
          <w:szCs w:val="24"/>
        </w:rPr>
      </w:pPr>
      <w:r>
        <w:rPr>
          <w:rFonts w:ascii="Tw Cen MT" w:hAnsi="Tw Cen MT"/>
          <w:bCs/>
          <w:sz w:val="24"/>
          <w:szCs w:val="24"/>
        </w:rPr>
        <w:t>Local Waste Management Staff</w:t>
      </w:r>
    </w:p>
    <w:p w14:paraId="57532768" w14:textId="0B580773" w:rsidR="00F60FAD" w:rsidRDefault="001C4D25" w:rsidP="00F60FAD">
      <w:pPr>
        <w:pStyle w:val="ListParagraph"/>
        <w:numPr>
          <w:ilvl w:val="0"/>
          <w:numId w:val="18"/>
        </w:numPr>
        <w:rPr>
          <w:rFonts w:ascii="Tw Cen MT" w:hAnsi="Tw Cen MT"/>
        </w:rPr>
      </w:pPr>
      <w:r w:rsidRPr="00C66089">
        <w:rPr>
          <w:rFonts w:ascii="Tw Cen MT" w:hAnsi="Tw Cen MT"/>
        </w:rPr>
        <w:t>Sustainability</w:t>
      </w:r>
      <w:r w:rsidR="00C66089" w:rsidRPr="00C66089">
        <w:rPr>
          <w:rFonts w:ascii="Tw Cen MT" w:hAnsi="Tw Cen MT"/>
        </w:rPr>
        <w:t xml:space="preserve"> Staff</w:t>
      </w:r>
    </w:p>
    <w:p w14:paraId="12418C02" w14:textId="77777777" w:rsidR="00D406F6" w:rsidRDefault="00D406F6" w:rsidP="00D406F6">
      <w:pPr>
        <w:rPr>
          <w:rFonts w:ascii="Tw Cen MT" w:hAnsi="Tw Cen MT"/>
        </w:rPr>
      </w:pPr>
    </w:p>
    <w:p w14:paraId="64C03E28" w14:textId="730F01B4" w:rsidR="00D406F6" w:rsidRDefault="00D406F6" w:rsidP="00D406F6">
      <w:pPr>
        <w:pStyle w:val="ListParagraph"/>
        <w:numPr>
          <w:ilvl w:val="0"/>
          <w:numId w:val="45"/>
        </w:numPr>
        <w:rPr>
          <w:rFonts w:ascii="Tw Cen MT" w:hAnsi="Tw Cen MT"/>
        </w:rPr>
      </w:pPr>
      <w:r>
        <w:rPr>
          <w:rFonts w:ascii="Tw Cen MT" w:hAnsi="Tw Cen MT"/>
        </w:rPr>
        <w:t>MVP Program 2.0</w:t>
      </w:r>
    </w:p>
    <w:p w14:paraId="119C9189" w14:textId="06188EF8" w:rsidR="00D406F6" w:rsidRDefault="007D52A7" w:rsidP="00441C2E">
      <w:pPr>
        <w:ind w:left="60"/>
        <w:rPr>
          <w:rFonts w:ascii="Tw Cen MT" w:hAnsi="Tw Cen MT"/>
        </w:rPr>
      </w:pPr>
      <w:r>
        <w:rPr>
          <w:rFonts w:ascii="Tw Cen MT" w:hAnsi="Tw Cen MT"/>
        </w:rPr>
        <w:t xml:space="preserve">The Municipal </w:t>
      </w:r>
      <w:r w:rsidR="00301190">
        <w:rPr>
          <w:rFonts w:ascii="Tw Cen MT" w:hAnsi="Tw Cen MT"/>
        </w:rPr>
        <w:t>Vulnerability</w:t>
      </w:r>
      <w:r>
        <w:rPr>
          <w:rFonts w:ascii="Tw Cen MT" w:hAnsi="Tw Cen MT"/>
        </w:rPr>
        <w:t xml:space="preserve"> Preparedness </w:t>
      </w:r>
      <w:r w:rsidR="00301190">
        <w:rPr>
          <w:rFonts w:ascii="Tw Cen MT" w:hAnsi="Tw Cen MT"/>
        </w:rPr>
        <w:t>(MVP) program has launched MVP 2.0.</w:t>
      </w:r>
      <w:r w:rsidR="00D41E42">
        <w:rPr>
          <w:rFonts w:ascii="Tw Cen MT" w:hAnsi="Tw Cen MT"/>
        </w:rPr>
        <w:t xml:space="preserve"> From their website, ‘</w:t>
      </w:r>
      <w:r w:rsidR="00D41E42" w:rsidRPr="00D41E42">
        <w:rPr>
          <w:rFonts w:ascii="Tw Cen MT" w:hAnsi="Tw Cen MT"/>
        </w:rPr>
        <w:t xml:space="preserve">MVP 2.0 focuses on addressing root causes of social vulnerability and moving from planning to implementation. MVP 2.0 allows communities to revisit resilience priorities defined during their original planning process with the involvement of the wider </w:t>
      </w:r>
      <w:proofErr w:type="gramStart"/>
      <w:r w:rsidR="00D41E42" w:rsidRPr="00D41E42">
        <w:rPr>
          <w:rFonts w:ascii="Tw Cen MT" w:hAnsi="Tw Cen MT"/>
        </w:rPr>
        <w:t>community, and</w:t>
      </w:r>
      <w:proofErr w:type="gramEnd"/>
      <w:r w:rsidR="00D41E42" w:rsidRPr="00D41E42">
        <w:rPr>
          <w:rFonts w:ascii="Tw Cen MT" w:hAnsi="Tw Cen MT"/>
        </w:rPr>
        <w:t xml:space="preserve"> includes new training and guidance on strategies for building climate resilience, equity, and climate justice.</w:t>
      </w:r>
      <w:r w:rsidR="00D41E42">
        <w:rPr>
          <w:rFonts w:ascii="Tw Cen MT" w:hAnsi="Tw Cen MT"/>
        </w:rPr>
        <w:t xml:space="preserve">’ </w:t>
      </w:r>
      <w:r w:rsidR="00FB452E">
        <w:rPr>
          <w:rFonts w:ascii="Tw Cen MT" w:hAnsi="Tw Cen MT"/>
        </w:rPr>
        <w:t xml:space="preserve">SWAP would like to have a speaker come to discuss the changes and how to apply. </w:t>
      </w:r>
    </w:p>
    <w:p w14:paraId="21532982" w14:textId="77777777" w:rsidR="00FB452E" w:rsidRPr="00566E31" w:rsidRDefault="00FB452E" w:rsidP="00FB452E">
      <w:pPr>
        <w:ind w:firstLine="420"/>
        <w:rPr>
          <w:rFonts w:ascii="Tw Cen MT" w:hAnsi="Tw Cen MT"/>
        </w:rPr>
      </w:pPr>
      <w:r w:rsidRPr="00566E31">
        <w:rPr>
          <w:rFonts w:ascii="Tw Cen MT" w:hAnsi="Tw Cen MT"/>
        </w:rPr>
        <w:t>Potential Speakers or Presentations:</w:t>
      </w:r>
    </w:p>
    <w:p w14:paraId="3D319079" w14:textId="237C33F8" w:rsidR="00FB452E" w:rsidRPr="00FB452E" w:rsidRDefault="00B80989" w:rsidP="00FB452E">
      <w:pPr>
        <w:pStyle w:val="ListParagraph"/>
        <w:numPr>
          <w:ilvl w:val="0"/>
          <w:numId w:val="18"/>
        </w:numPr>
        <w:rPr>
          <w:rFonts w:ascii="Tw Cen MT" w:hAnsi="Tw Cen MT"/>
        </w:rPr>
      </w:pPr>
      <w:r>
        <w:rPr>
          <w:rFonts w:ascii="Tw Cen MT" w:hAnsi="Tw Cen MT"/>
        </w:rPr>
        <w:t>MVP Staff</w:t>
      </w:r>
    </w:p>
    <w:p w14:paraId="0B87FF98" w14:textId="77777777" w:rsidR="0021317A" w:rsidRPr="00572402" w:rsidRDefault="0021317A" w:rsidP="00572402"/>
    <w:p w14:paraId="573B10B0" w14:textId="77777777" w:rsidR="008D0FB6" w:rsidRDefault="008D0FB6" w:rsidP="00572402">
      <w:pPr>
        <w:rPr>
          <w:rFonts w:ascii="Tw Cen MT" w:hAnsi="Tw Cen MT"/>
        </w:rPr>
      </w:pPr>
    </w:p>
    <w:p w14:paraId="5EBE150E" w14:textId="06110D62" w:rsidR="00572402" w:rsidRDefault="00572402" w:rsidP="00572402">
      <w:pPr>
        <w:rPr>
          <w:rFonts w:ascii="Tw Cen MT" w:hAnsi="Tw Cen MT"/>
        </w:rPr>
      </w:pPr>
      <w:r>
        <w:rPr>
          <w:rFonts w:ascii="Tw Cen MT" w:hAnsi="Tw Cen MT"/>
        </w:rPr>
        <w:t>Other Topics</w:t>
      </w:r>
    </w:p>
    <w:p w14:paraId="31A51BEF" w14:textId="77777777" w:rsidR="00572402" w:rsidRDefault="4CE6718A" w:rsidP="00572402">
      <w:pPr>
        <w:pStyle w:val="ListParagraph"/>
        <w:numPr>
          <w:ilvl w:val="0"/>
          <w:numId w:val="18"/>
        </w:numPr>
        <w:rPr>
          <w:rFonts w:ascii="Tw Cen MT" w:hAnsi="Tw Cen MT"/>
        </w:rPr>
      </w:pPr>
      <w:r w:rsidRPr="00572402">
        <w:rPr>
          <w:rFonts w:ascii="Tw Cen MT" w:hAnsi="Tw Cen MT"/>
        </w:rPr>
        <w:t>Supporting Grassroot Organizations</w:t>
      </w:r>
    </w:p>
    <w:p w14:paraId="79299A3D" w14:textId="33648091" w:rsidR="005215CE" w:rsidRPr="00572402" w:rsidRDefault="07A76525" w:rsidP="00572402">
      <w:pPr>
        <w:pStyle w:val="ListParagraph"/>
        <w:numPr>
          <w:ilvl w:val="0"/>
          <w:numId w:val="18"/>
        </w:numPr>
        <w:rPr>
          <w:rFonts w:ascii="Tw Cen MT" w:hAnsi="Tw Cen MT"/>
        </w:rPr>
      </w:pPr>
      <w:r w:rsidRPr="07A76525">
        <w:rPr>
          <w:rFonts w:ascii="Tw Cen MT" w:hAnsi="Tw Cen MT"/>
        </w:rPr>
        <w:t>MS4 Permitting</w:t>
      </w:r>
    </w:p>
    <w:p w14:paraId="2B099C70" w14:textId="35D469A8" w:rsidR="6B221A9E" w:rsidRDefault="6B221A9E" w:rsidP="6B221A9E">
      <w:pPr>
        <w:pStyle w:val="ListParagraph"/>
        <w:numPr>
          <w:ilvl w:val="0"/>
          <w:numId w:val="18"/>
        </w:numPr>
        <w:rPr>
          <w:rFonts w:ascii="Tw Cen MT" w:hAnsi="Tw Cen MT"/>
        </w:rPr>
      </w:pPr>
      <w:r w:rsidRPr="6B221A9E">
        <w:rPr>
          <w:rFonts w:ascii="Tw Cen MT" w:hAnsi="Tw Cen MT"/>
        </w:rPr>
        <w:t>Online Permitting</w:t>
      </w:r>
    </w:p>
    <w:p w14:paraId="6B5C5F78" w14:textId="719ADBDD" w:rsidR="005215CE" w:rsidRPr="00566E31" w:rsidRDefault="005215CE" w:rsidP="00C179C8">
      <w:pPr>
        <w:rPr>
          <w:rFonts w:ascii="Tw Cen MT" w:hAnsi="Tw Cen MT"/>
        </w:rPr>
      </w:pPr>
    </w:p>
    <w:p w14:paraId="57F9E994" w14:textId="53FC58B9" w:rsidR="00F60FAD" w:rsidRPr="00F4275C" w:rsidRDefault="00476CA2" w:rsidP="00F40D52">
      <w:pPr>
        <w:pStyle w:val="Heading3"/>
      </w:pPr>
      <w:r w:rsidRPr="00566E31">
        <w:br w:type="page"/>
      </w:r>
      <w:r w:rsidR="00F60FAD" w:rsidRPr="00F4275C">
        <w:lastRenderedPageBreak/>
        <w:t>Proposed SWAP FY23 Meeting Times</w:t>
      </w:r>
    </w:p>
    <w:p w14:paraId="2982AEC7" w14:textId="77777777" w:rsidR="00F60FAD" w:rsidRPr="00566E31" w:rsidRDefault="00F60FAD" w:rsidP="00F60FAD">
      <w:pPr>
        <w:rPr>
          <w:rFonts w:ascii="Tw Cen MT" w:hAnsi="Tw Cen MT"/>
        </w:rPr>
      </w:pPr>
    </w:p>
    <w:tbl>
      <w:tblPr>
        <w:tblStyle w:val="TableGrid"/>
        <w:tblW w:w="6719" w:type="dxa"/>
        <w:jc w:val="center"/>
        <w:tblLayout w:type="fixed"/>
        <w:tblLook w:val="00A0" w:firstRow="1" w:lastRow="0" w:firstColumn="1" w:lastColumn="0" w:noHBand="0" w:noVBand="0"/>
      </w:tblPr>
      <w:tblGrid>
        <w:gridCol w:w="1769"/>
        <w:gridCol w:w="1951"/>
        <w:gridCol w:w="2999"/>
      </w:tblGrid>
      <w:tr w:rsidR="00F60FAD" w:rsidRPr="00566E31" w14:paraId="408DFBF1" w14:textId="77777777" w:rsidTr="007723CD">
        <w:trPr>
          <w:trHeight w:val="395"/>
          <w:tblHeader/>
          <w:jc w:val="center"/>
        </w:trPr>
        <w:tc>
          <w:tcPr>
            <w:tcW w:w="1769" w:type="dxa"/>
            <w:shd w:val="clear" w:color="auto" w:fill="FDE9D9" w:themeFill="accent6" w:themeFillTint="33"/>
            <w:vAlign w:val="center"/>
          </w:tcPr>
          <w:p w14:paraId="1577E43C" w14:textId="77777777" w:rsidR="00F60FAD" w:rsidRPr="00566E31" w:rsidRDefault="00F60FAD" w:rsidP="007723CD">
            <w:pPr>
              <w:pStyle w:val="Subtitle"/>
              <w:jc w:val="center"/>
              <w:rPr>
                <w:rFonts w:ascii="Tw Cen MT" w:hAnsi="Tw Cen MT"/>
                <w:b/>
                <w:sz w:val="24"/>
                <w:szCs w:val="24"/>
              </w:rPr>
            </w:pPr>
            <w:r w:rsidRPr="00566E31">
              <w:rPr>
                <w:rFonts w:ascii="Tw Cen MT" w:hAnsi="Tw Cen MT"/>
                <w:b/>
                <w:sz w:val="24"/>
                <w:szCs w:val="24"/>
              </w:rPr>
              <w:t>Date</w:t>
            </w:r>
          </w:p>
        </w:tc>
        <w:tc>
          <w:tcPr>
            <w:tcW w:w="1951" w:type="dxa"/>
            <w:shd w:val="clear" w:color="auto" w:fill="FDE9D9" w:themeFill="accent6" w:themeFillTint="33"/>
            <w:vAlign w:val="center"/>
          </w:tcPr>
          <w:p w14:paraId="337B8067" w14:textId="77777777" w:rsidR="00F60FAD" w:rsidRPr="00566E31" w:rsidRDefault="00F60FAD" w:rsidP="007723CD">
            <w:pPr>
              <w:pStyle w:val="Subtitle"/>
              <w:jc w:val="center"/>
              <w:rPr>
                <w:rFonts w:ascii="Tw Cen MT" w:hAnsi="Tw Cen MT"/>
                <w:b/>
                <w:sz w:val="24"/>
                <w:szCs w:val="24"/>
              </w:rPr>
            </w:pPr>
            <w:r w:rsidRPr="00566E31">
              <w:rPr>
                <w:rFonts w:ascii="Tw Cen MT" w:hAnsi="Tw Cen MT"/>
                <w:b/>
                <w:sz w:val="24"/>
                <w:szCs w:val="24"/>
              </w:rPr>
              <w:t>Time</w:t>
            </w:r>
          </w:p>
        </w:tc>
        <w:tc>
          <w:tcPr>
            <w:tcW w:w="2999" w:type="dxa"/>
            <w:shd w:val="clear" w:color="auto" w:fill="FDE9D9" w:themeFill="accent6" w:themeFillTint="33"/>
            <w:vAlign w:val="center"/>
          </w:tcPr>
          <w:p w14:paraId="23F9C882" w14:textId="77777777" w:rsidR="00F60FAD" w:rsidRPr="00566E31" w:rsidRDefault="00F60FAD" w:rsidP="007723CD">
            <w:pPr>
              <w:pStyle w:val="Subtitle"/>
              <w:tabs>
                <w:tab w:val="left" w:pos="795"/>
              </w:tabs>
              <w:jc w:val="center"/>
              <w:rPr>
                <w:rFonts w:ascii="Tw Cen MT" w:hAnsi="Tw Cen MT"/>
                <w:b/>
                <w:sz w:val="24"/>
                <w:szCs w:val="24"/>
              </w:rPr>
            </w:pPr>
            <w:r w:rsidRPr="00566E31">
              <w:rPr>
                <w:rFonts w:ascii="Tw Cen MT" w:hAnsi="Tw Cen MT"/>
                <w:b/>
                <w:sz w:val="24"/>
                <w:szCs w:val="24"/>
              </w:rPr>
              <w:t>Location</w:t>
            </w:r>
          </w:p>
        </w:tc>
      </w:tr>
      <w:tr w:rsidR="00F60FAD" w:rsidRPr="00566E31" w14:paraId="5445220A" w14:textId="77777777" w:rsidTr="007723CD">
        <w:trPr>
          <w:trHeight w:val="576"/>
          <w:jc w:val="center"/>
        </w:trPr>
        <w:tc>
          <w:tcPr>
            <w:tcW w:w="1769" w:type="dxa"/>
            <w:vAlign w:val="center"/>
          </w:tcPr>
          <w:p w14:paraId="220728CA" w14:textId="54E0D3AB" w:rsidR="00F60FAD" w:rsidRPr="00566E31" w:rsidRDefault="00F60FAD" w:rsidP="007723CD">
            <w:pPr>
              <w:pStyle w:val="Subtitle"/>
              <w:jc w:val="center"/>
              <w:rPr>
                <w:rFonts w:ascii="Tw Cen MT" w:hAnsi="Tw Cen MT"/>
                <w:b/>
                <w:sz w:val="24"/>
                <w:szCs w:val="24"/>
                <w:highlight w:val="yellow"/>
              </w:rPr>
            </w:pPr>
            <w:r w:rsidRPr="00566E31">
              <w:rPr>
                <w:rFonts w:ascii="Tw Cen MT" w:hAnsi="Tw Cen MT"/>
                <w:b/>
                <w:sz w:val="24"/>
                <w:szCs w:val="24"/>
              </w:rPr>
              <w:t>September 1</w:t>
            </w:r>
            <w:r w:rsidR="009B15AD">
              <w:rPr>
                <w:rFonts w:ascii="Tw Cen MT" w:hAnsi="Tw Cen MT"/>
                <w:b/>
                <w:sz w:val="24"/>
                <w:szCs w:val="24"/>
              </w:rPr>
              <w:t>9</w:t>
            </w:r>
            <w:r w:rsidRPr="00566E31">
              <w:rPr>
                <w:rFonts w:ascii="Tw Cen MT" w:hAnsi="Tw Cen MT"/>
                <w:b/>
                <w:sz w:val="24"/>
                <w:szCs w:val="24"/>
                <w:vertAlign w:val="superscript"/>
              </w:rPr>
              <w:t>th</w:t>
            </w:r>
          </w:p>
        </w:tc>
        <w:tc>
          <w:tcPr>
            <w:tcW w:w="1951" w:type="dxa"/>
            <w:vAlign w:val="center"/>
          </w:tcPr>
          <w:p w14:paraId="07B497DE" w14:textId="77777777" w:rsidR="00F60FAD" w:rsidRPr="00566E31" w:rsidRDefault="00F60FAD" w:rsidP="007723CD">
            <w:pPr>
              <w:pStyle w:val="Subtitle"/>
              <w:jc w:val="center"/>
              <w:rPr>
                <w:rFonts w:ascii="Tw Cen MT" w:hAnsi="Tw Cen MT"/>
                <w:sz w:val="24"/>
                <w:szCs w:val="24"/>
                <w:highlight w:val="yellow"/>
              </w:rPr>
            </w:pPr>
            <w:r w:rsidRPr="00566E31">
              <w:rPr>
                <w:rFonts w:ascii="Tw Cen MT" w:hAnsi="Tw Cen MT"/>
                <w:sz w:val="24"/>
                <w:szCs w:val="24"/>
              </w:rPr>
              <w:t>9:30 – 11:00 am</w:t>
            </w:r>
          </w:p>
        </w:tc>
        <w:tc>
          <w:tcPr>
            <w:tcW w:w="2999" w:type="dxa"/>
            <w:vAlign w:val="center"/>
          </w:tcPr>
          <w:p w14:paraId="3632C1E4" w14:textId="6611F176" w:rsidR="00F60FAD" w:rsidRPr="00566E31" w:rsidRDefault="009B15AD" w:rsidP="007723CD">
            <w:pPr>
              <w:jc w:val="center"/>
              <w:rPr>
                <w:rFonts w:ascii="Tw Cen MT" w:hAnsi="Tw Cen MT"/>
              </w:rPr>
            </w:pPr>
            <w:r w:rsidRPr="00566E31">
              <w:rPr>
                <w:rFonts w:ascii="Tw Cen MT" w:hAnsi="Tw Cen MT"/>
              </w:rPr>
              <w:t>Virtual</w:t>
            </w:r>
          </w:p>
        </w:tc>
      </w:tr>
      <w:tr w:rsidR="00F60FAD" w:rsidRPr="00566E31" w14:paraId="715A8CE3" w14:textId="77777777" w:rsidTr="007723CD">
        <w:trPr>
          <w:trHeight w:val="576"/>
          <w:jc w:val="center"/>
        </w:trPr>
        <w:tc>
          <w:tcPr>
            <w:tcW w:w="1769" w:type="dxa"/>
            <w:vAlign w:val="center"/>
          </w:tcPr>
          <w:p w14:paraId="7B37CE25" w14:textId="364AD53D" w:rsidR="00F60FAD" w:rsidRPr="00566E31" w:rsidRDefault="00F60FAD" w:rsidP="007723CD">
            <w:pPr>
              <w:pStyle w:val="Subtitle"/>
              <w:jc w:val="center"/>
              <w:rPr>
                <w:rFonts w:ascii="Tw Cen MT" w:hAnsi="Tw Cen MT"/>
                <w:b/>
                <w:sz w:val="24"/>
                <w:szCs w:val="24"/>
                <w:highlight w:val="yellow"/>
              </w:rPr>
            </w:pPr>
            <w:r w:rsidRPr="00566E31">
              <w:rPr>
                <w:rFonts w:ascii="Tw Cen MT" w:hAnsi="Tw Cen MT"/>
                <w:b/>
                <w:sz w:val="24"/>
                <w:szCs w:val="24"/>
              </w:rPr>
              <w:t>October 10</w:t>
            </w:r>
            <w:r w:rsidRPr="00566E31">
              <w:rPr>
                <w:rFonts w:ascii="Tw Cen MT" w:hAnsi="Tw Cen MT"/>
                <w:b/>
                <w:sz w:val="24"/>
                <w:szCs w:val="24"/>
                <w:vertAlign w:val="superscript"/>
              </w:rPr>
              <w:t>th</w:t>
            </w:r>
          </w:p>
        </w:tc>
        <w:tc>
          <w:tcPr>
            <w:tcW w:w="1951" w:type="dxa"/>
            <w:vAlign w:val="center"/>
          </w:tcPr>
          <w:p w14:paraId="26EC4C97" w14:textId="77777777" w:rsidR="00F60FAD" w:rsidRPr="00566E31" w:rsidRDefault="00F60FAD" w:rsidP="007723CD">
            <w:pPr>
              <w:pStyle w:val="Subtitle"/>
              <w:jc w:val="center"/>
              <w:rPr>
                <w:rFonts w:ascii="Tw Cen MT" w:hAnsi="Tw Cen MT"/>
                <w:sz w:val="24"/>
                <w:szCs w:val="24"/>
                <w:highlight w:val="yellow"/>
              </w:rPr>
            </w:pPr>
            <w:r w:rsidRPr="00566E31">
              <w:rPr>
                <w:rFonts w:ascii="Tw Cen MT" w:hAnsi="Tw Cen MT"/>
                <w:sz w:val="24"/>
                <w:szCs w:val="24"/>
              </w:rPr>
              <w:t>9:30 – 11:00 am</w:t>
            </w:r>
          </w:p>
        </w:tc>
        <w:tc>
          <w:tcPr>
            <w:tcW w:w="2999" w:type="dxa"/>
            <w:vAlign w:val="center"/>
          </w:tcPr>
          <w:p w14:paraId="52430D1A" w14:textId="582E6469" w:rsidR="00F60FAD" w:rsidRPr="00566E31" w:rsidRDefault="009B15AD" w:rsidP="007723CD">
            <w:pPr>
              <w:jc w:val="center"/>
              <w:rPr>
                <w:rFonts w:ascii="Tw Cen MT" w:hAnsi="Tw Cen MT"/>
                <w:highlight w:val="yellow"/>
              </w:rPr>
            </w:pPr>
            <w:r w:rsidRPr="00566E31">
              <w:rPr>
                <w:rFonts w:ascii="Tw Cen MT" w:hAnsi="Tw Cen MT"/>
              </w:rPr>
              <w:t>In-Person (Location TBD)</w:t>
            </w:r>
          </w:p>
        </w:tc>
      </w:tr>
      <w:tr w:rsidR="009B15AD" w:rsidRPr="00566E31" w14:paraId="2443A5A9" w14:textId="77777777" w:rsidTr="007723CD">
        <w:trPr>
          <w:trHeight w:val="576"/>
          <w:jc w:val="center"/>
        </w:trPr>
        <w:tc>
          <w:tcPr>
            <w:tcW w:w="1769" w:type="dxa"/>
            <w:vAlign w:val="center"/>
          </w:tcPr>
          <w:p w14:paraId="39DBD6A1" w14:textId="6FE3449F" w:rsidR="009B15AD" w:rsidRPr="00566E31" w:rsidRDefault="009B15AD" w:rsidP="009B15AD">
            <w:pPr>
              <w:pStyle w:val="Subtitle"/>
              <w:jc w:val="center"/>
              <w:rPr>
                <w:rFonts w:ascii="Tw Cen MT" w:hAnsi="Tw Cen MT"/>
                <w:b/>
                <w:sz w:val="24"/>
                <w:szCs w:val="24"/>
                <w:highlight w:val="yellow"/>
              </w:rPr>
            </w:pPr>
            <w:r w:rsidRPr="00566E31">
              <w:rPr>
                <w:rFonts w:ascii="Tw Cen MT" w:hAnsi="Tw Cen MT"/>
                <w:b/>
                <w:sz w:val="24"/>
                <w:szCs w:val="24"/>
              </w:rPr>
              <w:t>November 14</w:t>
            </w:r>
            <w:r w:rsidRPr="00566E31">
              <w:rPr>
                <w:rFonts w:ascii="Tw Cen MT" w:hAnsi="Tw Cen MT"/>
                <w:b/>
                <w:sz w:val="24"/>
                <w:szCs w:val="24"/>
                <w:vertAlign w:val="superscript"/>
              </w:rPr>
              <w:t>th</w:t>
            </w:r>
          </w:p>
        </w:tc>
        <w:tc>
          <w:tcPr>
            <w:tcW w:w="1951" w:type="dxa"/>
            <w:vAlign w:val="center"/>
          </w:tcPr>
          <w:p w14:paraId="41C5A333" w14:textId="77777777" w:rsidR="009B15AD" w:rsidRPr="00566E31" w:rsidRDefault="009B15AD" w:rsidP="009B15AD">
            <w:pPr>
              <w:pStyle w:val="Subtitle"/>
              <w:jc w:val="center"/>
              <w:rPr>
                <w:rFonts w:ascii="Tw Cen MT" w:hAnsi="Tw Cen MT"/>
                <w:sz w:val="24"/>
                <w:szCs w:val="24"/>
                <w:highlight w:val="yellow"/>
              </w:rPr>
            </w:pPr>
            <w:r w:rsidRPr="00566E31">
              <w:rPr>
                <w:rFonts w:ascii="Tw Cen MT" w:hAnsi="Tw Cen MT"/>
                <w:sz w:val="24"/>
                <w:szCs w:val="24"/>
              </w:rPr>
              <w:t>9:30 – 11:00 am</w:t>
            </w:r>
          </w:p>
        </w:tc>
        <w:tc>
          <w:tcPr>
            <w:tcW w:w="2999" w:type="dxa"/>
            <w:vAlign w:val="center"/>
          </w:tcPr>
          <w:p w14:paraId="5612A4A8" w14:textId="4D465B2E" w:rsidR="009B15AD" w:rsidRPr="00566E31" w:rsidRDefault="009B15AD" w:rsidP="009B15AD">
            <w:pPr>
              <w:jc w:val="center"/>
              <w:rPr>
                <w:rFonts w:ascii="Tw Cen MT" w:hAnsi="Tw Cen MT"/>
                <w:highlight w:val="yellow"/>
              </w:rPr>
            </w:pPr>
            <w:r w:rsidRPr="00566E31">
              <w:rPr>
                <w:rFonts w:ascii="Tw Cen MT" w:hAnsi="Tw Cen MT"/>
              </w:rPr>
              <w:t>Virtual</w:t>
            </w:r>
          </w:p>
        </w:tc>
      </w:tr>
      <w:tr w:rsidR="009B15AD" w:rsidRPr="00566E31" w14:paraId="5CAE9CE4" w14:textId="77777777" w:rsidTr="007723CD">
        <w:trPr>
          <w:trHeight w:val="576"/>
          <w:jc w:val="center"/>
        </w:trPr>
        <w:tc>
          <w:tcPr>
            <w:tcW w:w="1769" w:type="dxa"/>
            <w:vAlign w:val="center"/>
          </w:tcPr>
          <w:p w14:paraId="52371C0F" w14:textId="7CCC8231" w:rsidR="009B15AD" w:rsidRPr="00566E31" w:rsidRDefault="009B15AD" w:rsidP="009B15AD">
            <w:pPr>
              <w:pStyle w:val="Subtitle"/>
              <w:jc w:val="center"/>
              <w:rPr>
                <w:rFonts w:ascii="Tw Cen MT" w:hAnsi="Tw Cen MT"/>
                <w:b/>
                <w:sz w:val="24"/>
                <w:szCs w:val="24"/>
              </w:rPr>
            </w:pPr>
            <w:r w:rsidRPr="00566E31">
              <w:rPr>
                <w:rFonts w:ascii="Tw Cen MT" w:hAnsi="Tw Cen MT"/>
                <w:b/>
                <w:sz w:val="24"/>
                <w:szCs w:val="24"/>
              </w:rPr>
              <w:t>December 12</w:t>
            </w:r>
            <w:r w:rsidRPr="00566E31">
              <w:rPr>
                <w:rFonts w:ascii="Tw Cen MT" w:hAnsi="Tw Cen MT"/>
                <w:b/>
                <w:sz w:val="24"/>
                <w:szCs w:val="24"/>
                <w:vertAlign w:val="superscript"/>
              </w:rPr>
              <w:t>th</w:t>
            </w:r>
          </w:p>
        </w:tc>
        <w:tc>
          <w:tcPr>
            <w:tcW w:w="1951" w:type="dxa"/>
            <w:vAlign w:val="center"/>
          </w:tcPr>
          <w:p w14:paraId="273C5939" w14:textId="77777777" w:rsidR="009B15AD" w:rsidRPr="00566E31" w:rsidRDefault="009B15AD" w:rsidP="009B15AD">
            <w:pPr>
              <w:pStyle w:val="Subtitle"/>
              <w:jc w:val="center"/>
              <w:rPr>
                <w:rFonts w:ascii="Tw Cen MT" w:hAnsi="Tw Cen MT"/>
                <w:sz w:val="24"/>
                <w:szCs w:val="24"/>
                <w:highlight w:val="yellow"/>
              </w:rPr>
            </w:pPr>
            <w:r w:rsidRPr="00566E31">
              <w:rPr>
                <w:rFonts w:ascii="Tw Cen MT" w:hAnsi="Tw Cen MT"/>
                <w:sz w:val="24"/>
                <w:szCs w:val="24"/>
              </w:rPr>
              <w:t>9:30 – 11:00 am</w:t>
            </w:r>
          </w:p>
        </w:tc>
        <w:tc>
          <w:tcPr>
            <w:tcW w:w="2999" w:type="dxa"/>
            <w:vAlign w:val="center"/>
          </w:tcPr>
          <w:p w14:paraId="51379727" w14:textId="64109352" w:rsidR="009B15AD" w:rsidRPr="00566E31" w:rsidRDefault="009B15AD" w:rsidP="009B15AD">
            <w:pPr>
              <w:jc w:val="center"/>
              <w:rPr>
                <w:rFonts w:ascii="Tw Cen MT" w:hAnsi="Tw Cen MT"/>
                <w:highlight w:val="yellow"/>
              </w:rPr>
            </w:pPr>
            <w:r w:rsidRPr="00566E31">
              <w:rPr>
                <w:rFonts w:ascii="Tw Cen MT" w:hAnsi="Tw Cen MT"/>
              </w:rPr>
              <w:t>In-Person (Location TBD)</w:t>
            </w:r>
          </w:p>
        </w:tc>
      </w:tr>
      <w:tr w:rsidR="009B15AD" w:rsidRPr="00566E31" w14:paraId="5403958F" w14:textId="77777777" w:rsidTr="007723CD">
        <w:trPr>
          <w:trHeight w:val="576"/>
          <w:jc w:val="center"/>
        </w:trPr>
        <w:tc>
          <w:tcPr>
            <w:tcW w:w="1769" w:type="dxa"/>
            <w:vAlign w:val="center"/>
          </w:tcPr>
          <w:p w14:paraId="31C5BBFC" w14:textId="77777777" w:rsidR="009B15AD" w:rsidRPr="00566E31" w:rsidRDefault="009B15AD" w:rsidP="009B15AD">
            <w:pPr>
              <w:pStyle w:val="Subtitle"/>
              <w:jc w:val="center"/>
              <w:rPr>
                <w:rFonts w:ascii="Tw Cen MT" w:hAnsi="Tw Cen MT"/>
                <w:b/>
                <w:sz w:val="24"/>
                <w:szCs w:val="24"/>
              </w:rPr>
            </w:pPr>
            <w:r w:rsidRPr="00566E31">
              <w:rPr>
                <w:rFonts w:ascii="Tw Cen MT" w:hAnsi="Tw Cen MT"/>
                <w:b/>
                <w:sz w:val="24"/>
                <w:szCs w:val="24"/>
              </w:rPr>
              <w:t>January 9</w:t>
            </w:r>
            <w:r w:rsidRPr="00566E31">
              <w:rPr>
                <w:rFonts w:ascii="Tw Cen MT" w:hAnsi="Tw Cen MT"/>
                <w:b/>
                <w:sz w:val="24"/>
                <w:szCs w:val="24"/>
                <w:vertAlign w:val="superscript"/>
              </w:rPr>
              <w:t>th</w:t>
            </w:r>
          </w:p>
        </w:tc>
        <w:tc>
          <w:tcPr>
            <w:tcW w:w="1951" w:type="dxa"/>
            <w:vAlign w:val="center"/>
          </w:tcPr>
          <w:p w14:paraId="09C96E45" w14:textId="77777777" w:rsidR="009B15AD" w:rsidRPr="00566E31" w:rsidRDefault="009B15AD" w:rsidP="009B15AD">
            <w:pPr>
              <w:pStyle w:val="Subtitle"/>
              <w:jc w:val="center"/>
              <w:rPr>
                <w:rFonts w:ascii="Tw Cen MT" w:hAnsi="Tw Cen MT"/>
                <w:sz w:val="24"/>
                <w:szCs w:val="24"/>
                <w:highlight w:val="yellow"/>
              </w:rPr>
            </w:pPr>
            <w:r w:rsidRPr="00566E31">
              <w:rPr>
                <w:rFonts w:ascii="Tw Cen MT" w:hAnsi="Tw Cen MT"/>
                <w:sz w:val="24"/>
                <w:szCs w:val="24"/>
              </w:rPr>
              <w:t>9:30 – 11:00 am</w:t>
            </w:r>
          </w:p>
        </w:tc>
        <w:tc>
          <w:tcPr>
            <w:tcW w:w="2999" w:type="dxa"/>
            <w:vAlign w:val="center"/>
          </w:tcPr>
          <w:p w14:paraId="0F97F7A1" w14:textId="64BC8761" w:rsidR="009B15AD" w:rsidRPr="00566E31" w:rsidRDefault="009B15AD" w:rsidP="009B15AD">
            <w:pPr>
              <w:jc w:val="center"/>
              <w:rPr>
                <w:rFonts w:ascii="Tw Cen MT" w:hAnsi="Tw Cen MT"/>
                <w:highlight w:val="yellow"/>
              </w:rPr>
            </w:pPr>
            <w:r w:rsidRPr="00566E31">
              <w:rPr>
                <w:rFonts w:ascii="Tw Cen MT" w:hAnsi="Tw Cen MT"/>
              </w:rPr>
              <w:t>Virtual</w:t>
            </w:r>
          </w:p>
        </w:tc>
      </w:tr>
      <w:tr w:rsidR="009B15AD" w:rsidRPr="00566E31" w14:paraId="6F6B6FD2" w14:textId="77777777" w:rsidTr="007723CD">
        <w:trPr>
          <w:trHeight w:val="576"/>
          <w:jc w:val="center"/>
        </w:trPr>
        <w:tc>
          <w:tcPr>
            <w:tcW w:w="1769" w:type="dxa"/>
            <w:vAlign w:val="center"/>
          </w:tcPr>
          <w:p w14:paraId="288D6006" w14:textId="4CAB8A83" w:rsidR="009B15AD" w:rsidRPr="00566E31" w:rsidRDefault="009B15AD" w:rsidP="009B15AD">
            <w:pPr>
              <w:jc w:val="center"/>
              <w:rPr>
                <w:rFonts w:ascii="Tw Cen MT" w:hAnsi="Tw Cen MT"/>
                <w:b/>
                <w:highlight w:val="yellow"/>
              </w:rPr>
            </w:pPr>
            <w:r w:rsidRPr="00566E31">
              <w:rPr>
                <w:rFonts w:ascii="Tw Cen MT" w:hAnsi="Tw Cen MT"/>
                <w:b/>
              </w:rPr>
              <w:t>February 13</w:t>
            </w:r>
            <w:r w:rsidRPr="00566E31">
              <w:rPr>
                <w:rFonts w:ascii="Tw Cen MT" w:hAnsi="Tw Cen MT"/>
                <w:b/>
                <w:vertAlign w:val="superscript"/>
              </w:rPr>
              <w:t>th</w:t>
            </w:r>
          </w:p>
        </w:tc>
        <w:tc>
          <w:tcPr>
            <w:tcW w:w="1951" w:type="dxa"/>
            <w:vAlign w:val="center"/>
          </w:tcPr>
          <w:p w14:paraId="52A98E2F" w14:textId="77777777" w:rsidR="009B15AD" w:rsidRPr="00566E31" w:rsidRDefault="009B15AD" w:rsidP="009B15AD">
            <w:pPr>
              <w:pStyle w:val="Subtitle"/>
              <w:jc w:val="center"/>
              <w:rPr>
                <w:rFonts w:ascii="Tw Cen MT" w:hAnsi="Tw Cen MT"/>
                <w:sz w:val="24"/>
                <w:szCs w:val="24"/>
                <w:highlight w:val="yellow"/>
              </w:rPr>
            </w:pPr>
            <w:r w:rsidRPr="00566E31">
              <w:rPr>
                <w:rFonts w:ascii="Tw Cen MT" w:hAnsi="Tw Cen MT"/>
                <w:sz w:val="24"/>
                <w:szCs w:val="24"/>
              </w:rPr>
              <w:t>9:30 – 11:00 am</w:t>
            </w:r>
          </w:p>
        </w:tc>
        <w:tc>
          <w:tcPr>
            <w:tcW w:w="2999" w:type="dxa"/>
            <w:vAlign w:val="center"/>
          </w:tcPr>
          <w:p w14:paraId="4DC09044" w14:textId="068DD99F" w:rsidR="009B15AD" w:rsidRPr="00566E31" w:rsidRDefault="009B15AD" w:rsidP="009B15AD">
            <w:pPr>
              <w:jc w:val="center"/>
              <w:rPr>
                <w:rFonts w:ascii="Tw Cen MT" w:hAnsi="Tw Cen MT"/>
                <w:highlight w:val="yellow"/>
              </w:rPr>
            </w:pPr>
            <w:r w:rsidRPr="00566E31">
              <w:rPr>
                <w:rFonts w:ascii="Tw Cen MT" w:hAnsi="Tw Cen MT"/>
              </w:rPr>
              <w:t>In-Person (Location TBD)</w:t>
            </w:r>
          </w:p>
        </w:tc>
      </w:tr>
      <w:tr w:rsidR="009B15AD" w:rsidRPr="00566E31" w14:paraId="1E42E7C2" w14:textId="77777777" w:rsidTr="007723CD">
        <w:trPr>
          <w:trHeight w:val="576"/>
          <w:jc w:val="center"/>
        </w:trPr>
        <w:tc>
          <w:tcPr>
            <w:tcW w:w="1769" w:type="dxa"/>
            <w:vAlign w:val="center"/>
          </w:tcPr>
          <w:p w14:paraId="07ADB371" w14:textId="6BED8F0A" w:rsidR="009B15AD" w:rsidRPr="00566E31" w:rsidRDefault="009B15AD" w:rsidP="009B15AD">
            <w:pPr>
              <w:jc w:val="center"/>
              <w:rPr>
                <w:rFonts w:ascii="Tw Cen MT" w:hAnsi="Tw Cen MT"/>
                <w:b/>
                <w:highlight w:val="yellow"/>
              </w:rPr>
            </w:pPr>
            <w:r w:rsidRPr="00566E31">
              <w:rPr>
                <w:rFonts w:ascii="Tw Cen MT" w:hAnsi="Tw Cen MT"/>
                <w:b/>
              </w:rPr>
              <w:t>March 12</w:t>
            </w:r>
            <w:r w:rsidRPr="00566E31">
              <w:rPr>
                <w:rFonts w:ascii="Tw Cen MT" w:hAnsi="Tw Cen MT"/>
                <w:b/>
                <w:vertAlign w:val="superscript"/>
              </w:rPr>
              <w:t>th</w:t>
            </w:r>
          </w:p>
        </w:tc>
        <w:tc>
          <w:tcPr>
            <w:tcW w:w="1951" w:type="dxa"/>
            <w:vAlign w:val="center"/>
          </w:tcPr>
          <w:p w14:paraId="2DC9BC1C" w14:textId="77777777" w:rsidR="009B15AD" w:rsidRPr="00566E31" w:rsidRDefault="009B15AD" w:rsidP="009B15AD">
            <w:pPr>
              <w:pStyle w:val="Subtitle"/>
              <w:jc w:val="center"/>
              <w:rPr>
                <w:rFonts w:ascii="Tw Cen MT" w:hAnsi="Tw Cen MT"/>
                <w:sz w:val="24"/>
                <w:szCs w:val="24"/>
                <w:highlight w:val="yellow"/>
              </w:rPr>
            </w:pPr>
            <w:r w:rsidRPr="00566E31">
              <w:rPr>
                <w:rFonts w:ascii="Tw Cen MT" w:hAnsi="Tw Cen MT"/>
                <w:sz w:val="24"/>
                <w:szCs w:val="24"/>
              </w:rPr>
              <w:t>9:30 – 11:00 am</w:t>
            </w:r>
          </w:p>
        </w:tc>
        <w:tc>
          <w:tcPr>
            <w:tcW w:w="2999" w:type="dxa"/>
            <w:vAlign w:val="center"/>
          </w:tcPr>
          <w:p w14:paraId="2F4251A5" w14:textId="1D103A44" w:rsidR="009B15AD" w:rsidRPr="00566E31" w:rsidRDefault="009B15AD" w:rsidP="009B15AD">
            <w:pPr>
              <w:jc w:val="center"/>
              <w:rPr>
                <w:rFonts w:ascii="Tw Cen MT" w:hAnsi="Tw Cen MT"/>
                <w:highlight w:val="yellow"/>
              </w:rPr>
            </w:pPr>
            <w:r>
              <w:rPr>
                <w:rFonts w:ascii="Tw Cen MT" w:hAnsi="Tw Cen MT"/>
              </w:rPr>
              <w:t>Virtual</w:t>
            </w:r>
          </w:p>
        </w:tc>
      </w:tr>
      <w:tr w:rsidR="009B15AD" w:rsidRPr="00566E31" w14:paraId="617F6CBC" w14:textId="77777777" w:rsidTr="007723CD">
        <w:trPr>
          <w:trHeight w:val="576"/>
          <w:jc w:val="center"/>
        </w:trPr>
        <w:tc>
          <w:tcPr>
            <w:tcW w:w="1769" w:type="dxa"/>
            <w:vAlign w:val="center"/>
          </w:tcPr>
          <w:p w14:paraId="07C1B587" w14:textId="77777777" w:rsidR="009B15AD" w:rsidRPr="00566E31" w:rsidRDefault="009B15AD" w:rsidP="009B15AD">
            <w:pPr>
              <w:jc w:val="center"/>
              <w:rPr>
                <w:rFonts w:ascii="Tw Cen MT" w:hAnsi="Tw Cen MT"/>
                <w:b/>
              </w:rPr>
            </w:pPr>
            <w:r w:rsidRPr="00566E31">
              <w:rPr>
                <w:rFonts w:ascii="Tw Cen MT" w:hAnsi="Tw Cen MT"/>
                <w:b/>
              </w:rPr>
              <w:t>April 5</w:t>
            </w:r>
            <w:r w:rsidRPr="00566E31">
              <w:rPr>
                <w:rFonts w:ascii="Tw Cen MT" w:hAnsi="Tw Cen MT"/>
                <w:b/>
                <w:vertAlign w:val="superscript"/>
              </w:rPr>
              <w:t>th</w:t>
            </w:r>
          </w:p>
        </w:tc>
        <w:tc>
          <w:tcPr>
            <w:tcW w:w="1951" w:type="dxa"/>
            <w:vAlign w:val="center"/>
          </w:tcPr>
          <w:p w14:paraId="2D5DAA6D" w14:textId="77777777" w:rsidR="009B15AD" w:rsidRPr="00566E31" w:rsidRDefault="009B15AD" w:rsidP="009B15AD">
            <w:pPr>
              <w:pStyle w:val="Subtitle"/>
              <w:jc w:val="center"/>
              <w:rPr>
                <w:rFonts w:ascii="Tw Cen MT" w:hAnsi="Tw Cen MT"/>
                <w:sz w:val="24"/>
                <w:szCs w:val="24"/>
              </w:rPr>
            </w:pPr>
            <w:r w:rsidRPr="00566E31">
              <w:rPr>
                <w:rFonts w:ascii="Tw Cen MT" w:hAnsi="Tw Cen MT"/>
                <w:sz w:val="24"/>
                <w:szCs w:val="24"/>
              </w:rPr>
              <w:t>8:30am-10:00am</w:t>
            </w:r>
          </w:p>
        </w:tc>
        <w:tc>
          <w:tcPr>
            <w:tcW w:w="2999" w:type="dxa"/>
            <w:vAlign w:val="center"/>
          </w:tcPr>
          <w:p w14:paraId="7D5FDBC7" w14:textId="4176B80C" w:rsidR="009B15AD" w:rsidRPr="00566E31" w:rsidRDefault="009B15AD" w:rsidP="009B15AD">
            <w:pPr>
              <w:jc w:val="center"/>
              <w:rPr>
                <w:rFonts w:ascii="Tw Cen MT" w:hAnsi="Tw Cen MT"/>
                <w:highlight w:val="yellow"/>
              </w:rPr>
            </w:pPr>
            <w:r w:rsidRPr="00566E31">
              <w:rPr>
                <w:rFonts w:ascii="Tw Cen MT" w:hAnsi="Tw Cen MT"/>
              </w:rPr>
              <w:t>Thayer Homestead (subject to change)</w:t>
            </w:r>
          </w:p>
        </w:tc>
      </w:tr>
      <w:tr w:rsidR="009B15AD" w:rsidRPr="00566E31" w14:paraId="367781EF" w14:textId="77777777" w:rsidTr="007723CD">
        <w:trPr>
          <w:trHeight w:val="576"/>
          <w:jc w:val="center"/>
        </w:trPr>
        <w:tc>
          <w:tcPr>
            <w:tcW w:w="1769" w:type="dxa"/>
            <w:vAlign w:val="center"/>
          </w:tcPr>
          <w:p w14:paraId="707B437B" w14:textId="13956F77" w:rsidR="009B15AD" w:rsidRPr="00566E31" w:rsidRDefault="009B15AD" w:rsidP="009B15AD">
            <w:pPr>
              <w:jc w:val="center"/>
              <w:rPr>
                <w:rFonts w:ascii="Tw Cen MT" w:hAnsi="Tw Cen MT"/>
                <w:b/>
                <w:highlight w:val="yellow"/>
              </w:rPr>
            </w:pPr>
            <w:r w:rsidRPr="00566E31">
              <w:rPr>
                <w:rFonts w:ascii="Tw Cen MT" w:hAnsi="Tw Cen MT"/>
                <w:b/>
              </w:rPr>
              <w:t>April 16</w:t>
            </w:r>
            <w:r w:rsidRPr="00566E31">
              <w:rPr>
                <w:rFonts w:ascii="Tw Cen MT" w:hAnsi="Tw Cen MT"/>
                <w:b/>
                <w:vertAlign w:val="superscript"/>
              </w:rPr>
              <w:t>th</w:t>
            </w:r>
          </w:p>
        </w:tc>
        <w:tc>
          <w:tcPr>
            <w:tcW w:w="1951" w:type="dxa"/>
            <w:vAlign w:val="center"/>
          </w:tcPr>
          <w:p w14:paraId="43D8C80F" w14:textId="77777777" w:rsidR="009B15AD" w:rsidRPr="00566E31" w:rsidRDefault="009B15AD" w:rsidP="009B15AD">
            <w:pPr>
              <w:pStyle w:val="Subtitle"/>
              <w:jc w:val="center"/>
              <w:rPr>
                <w:rFonts w:ascii="Tw Cen MT" w:hAnsi="Tw Cen MT"/>
                <w:sz w:val="24"/>
                <w:szCs w:val="24"/>
                <w:highlight w:val="yellow"/>
              </w:rPr>
            </w:pPr>
            <w:r w:rsidRPr="00566E31">
              <w:rPr>
                <w:rFonts w:ascii="Tw Cen MT" w:hAnsi="Tw Cen MT"/>
                <w:sz w:val="24"/>
                <w:szCs w:val="24"/>
              </w:rPr>
              <w:t>9:30 – 11:00 am</w:t>
            </w:r>
          </w:p>
        </w:tc>
        <w:tc>
          <w:tcPr>
            <w:tcW w:w="2999" w:type="dxa"/>
            <w:vAlign w:val="center"/>
          </w:tcPr>
          <w:p w14:paraId="6E7FC362" w14:textId="3444FC34" w:rsidR="009B15AD" w:rsidRPr="00566E31" w:rsidRDefault="009B15AD" w:rsidP="009B15AD">
            <w:pPr>
              <w:jc w:val="center"/>
              <w:rPr>
                <w:rFonts w:ascii="Tw Cen MT" w:hAnsi="Tw Cen MT"/>
                <w:highlight w:val="yellow"/>
              </w:rPr>
            </w:pPr>
            <w:r w:rsidRPr="009B15AD">
              <w:rPr>
                <w:rFonts w:ascii="Tw Cen MT" w:hAnsi="Tw Cen MT"/>
              </w:rPr>
              <w:t>In-Person (Location TBD)</w:t>
            </w:r>
          </w:p>
        </w:tc>
      </w:tr>
      <w:tr w:rsidR="009B15AD" w:rsidRPr="00566E31" w14:paraId="17A83060" w14:textId="77777777" w:rsidTr="007723CD">
        <w:trPr>
          <w:trHeight w:val="576"/>
          <w:jc w:val="center"/>
        </w:trPr>
        <w:tc>
          <w:tcPr>
            <w:tcW w:w="1769" w:type="dxa"/>
            <w:vAlign w:val="center"/>
          </w:tcPr>
          <w:p w14:paraId="21C08711" w14:textId="66E1F362" w:rsidR="009B15AD" w:rsidRPr="00566E31" w:rsidRDefault="009B15AD" w:rsidP="009B15AD">
            <w:pPr>
              <w:jc w:val="center"/>
              <w:rPr>
                <w:rFonts w:ascii="Tw Cen MT" w:hAnsi="Tw Cen MT"/>
                <w:b/>
                <w:highlight w:val="yellow"/>
              </w:rPr>
            </w:pPr>
            <w:r w:rsidRPr="00566E31">
              <w:rPr>
                <w:rFonts w:ascii="Tw Cen MT" w:hAnsi="Tw Cen MT"/>
                <w:b/>
              </w:rPr>
              <w:t>May 14</w:t>
            </w:r>
            <w:r w:rsidRPr="00566E31">
              <w:rPr>
                <w:rFonts w:ascii="Tw Cen MT" w:hAnsi="Tw Cen MT"/>
                <w:b/>
                <w:vertAlign w:val="superscript"/>
              </w:rPr>
              <w:t>th</w:t>
            </w:r>
          </w:p>
        </w:tc>
        <w:tc>
          <w:tcPr>
            <w:tcW w:w="1951" w:type="dxa"/>
            <w:vAlign w:val="center"/>
          </w:tcPr>
          <w:p w14:paraId="720A5776" w14:textId="77777777" w:rsidR="009B15AD" w:rsidRPr="00566E31" w:rsidRDefault="009B15AD" w:rsidP="009B15AD">
            <w:pPr>
              <w:pStyle w:val="Subtitle"/>
              <w:jc w:val="center"/>
              <w:rPr>
                <w:rFonts w:ascii="Tw Cen MT" w:hAnsi="Tw Cen MT"/>
                <w:sz w:val="24"/>
                <w:szCs w:val="24"/>
                <w:highlight w:val="yellow"/>
              </w:rPr>
            </w:pPr>
            <w:r w:rsidRPr="00566E31">
              <w:rPr>
                <w:rFonts w:ascii="Tw Cen MT" w:hAnsi="Tw Cen MT"/>
                <w:sz w:val="24"/>
                <w:szCs w:val="24"/>
              </w:rPr>
              <w:t>9:30 – 11:00 am</w:t>
            </w:r>
          </w:p>
        </w:tc>
        <w:tc>
          <w:tcPr>
            <w:tcW w:w="2999" w:type="dxa"/>
            <w:vAlign w:val="center"/>
          </w:tcPr>
          <w:p w14:paraId="11CA443A" w14:textId="1ACA2D85" w:rsidR="009B15AD" w:rsidRPr="009B15AD" w:rsidRDefault="009B15AD" w:rsidP="009B15AD">
            <w:pPr>
              <w:jc w:val="center"/>
              <w:rPr>
                <w:rFonts w:ascii="Tw Cen MT" w:hAnsi="Tw Cen MT"/>
                <w:highlight w:val="yellow"/>
              </w:rPr>
            </w:pPr>
            <w:r>
              <w:rPr>
                <w:rFonts w:ascii="Tw Cen MT" w:hAnsi="Tw Cen MT"/>
              </w:rPr>
              <w:t>Virtual</w:t>
            </w:r>
          </w:p>
        </w:tc>
      </w:tr>
      <w:tr w:rsidR="009B15AD" w:rsidRPr="00566E31" w14:paraId="45BC3456" w14:textId="77777777" w:rsidTr="007723CD">
        <w:trPr>
          <w:trHeight w:val="576"/>
          <w:jc w:val="center"/>
        </w:trPr>
        <w:tc>
          <w:tcPr>
            <w:tcW w:w="1769" w:type="dxa"/>
            <w:vAlign w:val="center"/>
          </w:tcPr>
          <w:p w14:paraId="2A549B68" w14:textId="0542D790" w:rsidR="009B15AD" w:rsidRPr="00566E31" w:rsidRDefault="009B15AD" w:rsidP="009B15AD">
            <w:pPr>
              <w:jc w:val="center"/>
              <w:rPr>
                <w:rFonts w:ascii="Tw Cen MT" w:hAnsi="Tw Cen MT"/>
                <w:b/>
                <w:highlight w:val="yellow"/>
              </w:rPr>
            </w:pPr>
            <w:r w:rsidRPr="00566E31">
              <w:rPr>
                <w:rFonts w:ascii="Tw Cen MT" w:hAnsi="Tw Cen MT"/>
                <w:b/>
              </w:rPr>
              <w:t>June 11</w:t>
            </w:r>
            <w:r w:rsidRPr="00566E31">
              <w:rPr>
                <w:rFonts w:ascii="Tw Cen MT" w:hAnsi="Tw Cen MT"/>
                <w:b/>
                <w:vertAlign w:val="superscript"/>
              </w:rPr>
              <w:t>th</w:t>
            </w:r>
          </w:p>
        </w:tc>
        <w:tc>
          <w:tcPr>
            <w:tcW w:w="1951" w:type="dxa"/>
            <w:vAlign w:val="center"/>
          </w:tcPr>
          <w:p w14:paraId="0ADAB808" w14:textId="77777777" w:rsidR="009B15AD" w:rsidRPr="00566E31" w:rsidRDefault="009B15AD" w:rsidP="009B15AD">
            <w:pPr>
              <w:pStyle w:val="Subtitle"/>
              <w:jc w:val="center"/>
              <w:rPr>
                <w:rFonts w:ascii="Tw Cen MT" w:hAnsi="Tw Cen MT"/>
                <w:sz w:val="24"/>
                <w:szCs w:val="24"/>
                <w:highlight w:val="yellow"/>
              </w:rPr>
            </w:pPr>
            <w:r w:rsidRPr="00566E31">
              <w:rPr>
                <w:rFonts w:ascii="Tw Cen MT" w:hAnsi="Tw Cen MT"/>
                <w:sz w:val="24"/>
                <w:szCs w:val="24"/>
              </w:rPr>
              <w:t>9:30 – 11:00 am</w:t>
            </w:r>
          </w:p>
        </w:tc>
        <w:tc>
          <w:tcPr>
            <w:tcW w:w="2999" w:type="dxa"/>
            <w:vAlign w:val="center"/>
          </w:tcPr>
          <w:p w14:paraId="03D2B6D1" w14:textId="2B26970E" w:rsidR="009B15AD" w:rsidRPr="00566E31" w:rsidRDefault="009B15AD" w:rsidP="009B15AD">
            <w:pPr>
              <w:jc w:val="center"/>
              <w:rPr>
                <w:rFonts w:ascii="Tw Cen MT" w:hAnsi="Tw Cen MT"/>
                <w:highlight w:val="yellow"/>
              </w:rPr>
            </w:pPr>
            <w:r w:rsidRPr="009B15AD">
              <w:rPr>
                <w:rFonts w:ascii="Tw Cen MT" w:hAnsi="Tw Cen MT"/>
              </w:rPr>
              <w:t>In-Person (Location TBD)</w:t>
            </w:r>
          </w:p>
        </w:tc>
      </w:tr>
    </w:tbl>
    <w:p w14:paraId="60309ADC" w14:textId="77777777" w:rsidR="00F60FAD" w:rsidRPr="00566E31" w:rsidRDefault="00F60FAD" w:rsidP="00F60FAD">
      <w:pPr>
        <w:pStyle w:val="Subtitle"/>
        <w:numPr>
          <w:ilvl w:val="0"/>
          <w:numId w:val="43"/>
        </w:numPr>
        <w:rPr>
          <w:rFonts w:ascii="Tw Cen MT" w:hAnsi="Tw Cen MT"/>
          <w:i/>
          <w:sz w:val="24"/>
          <w:szCs w:val="24"/>
        </w:rPr>
      </w:pPr>
      <w:r w:rsidRPr="00566E31">
        <w:rPr>
          <w:rFonts w:ascii="Tw Cen MT" w:hAnsi="Tw Cen MT"/>
          <w:i/>
          <w:sz w:val="24"/>
          <w:szCs w:val="24"/>
        </w:rPr>
        <w:t>Note: Meeting dates and times are subject to change. Please note that the SWAP Legislative Breakfast is generally held on a Friday.</w:t>
      </w:r>
    </w:p>
    <w:p w14:paraId="5FF6E761" w14:textId="77777777" w:rsidR="00F60FAD" w:rsidRPr="00566E31" w:rsidRDefault="00F60FAD" w:rsidP="00F60FAD">
      <w:pPr>
        <w:rPr>
          <w:rFonts w:ascii="Tw Cen MT" w:hAnsi="Tw Cen MT"/>
        </w:rPr>
      </w:pPr>
    </w:p>
    <w:sectPr w:rsidR="00F60FAD" w:rsidRPr="00566E31" w:rsidSect="001F6D43">
      <w:headerReference w:type="default" r:id="rId11"/>
      <w:footerReference w:type="even" r:id="rId12"/>
      <w:footerReference w:type="default" r:id="rId13"/>
      <w:headerReference w:type="first" r:id="rId14"/>
      <w:pgSz w:w="12240" w:h="15840"/>
      <w:pgMar w:top="1200"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127C6" w14:textId="77777777" w:rsidR="000038C6" w:rsidRDefault="000038C6" w:rsidP="002D1887">
      <w:r>
        <w:separator/>
      </w:r>
    </w:p>
    <w:p w14:paraId="61EFBC15" w14:textId="77777777" w:rsidR="000038C6" w:rsidRDefault="000038C6"/>
    <w:p w14:paraId="450F53B6" w14:textId="77777777" w:rsidR="000038C6" w:rsidRDefault="000038C6"/>
  </w:endnote>
  <w:endnote w:type="continuationSeparator" w:id="0">
    <w:p w14:paraId="6257E610" w14:textId="77777777" w:rsidR="000038C6" w:rsidRDefault="000038C6" w:rsidP="002D1887">
      <w:r>
        <w:continuationSeparator/>
      </w:r>
    </w:p>
    <w:p w14:paraId="6121EB52" w14:textId="77777777" w:rsidR="000038C6" w:rsidRDefault="000038C6"/>
    <w:p w14:paraId="6D4D9E20" w14:textId="77777777" w:rsidR="000038C6" w:rsidRDefault="000038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Calibri"/>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AC3CF" w14:textId="77777777" w:rsidR="00F540BF" w:rsidRDefault="00536BD1" w:rsidP="008D6AE9">
    <w:pPr>
      <w:pStyle w:val="Footer"/>
      <w:framePr w:wrap="around" w:vAnchor="text" w:hAnchor="margin" w:xAlign="right" w:y="1"/>
      <w:rPr>
        <w:rStyle w:val="PageNumber"/>
      </w:rPr>
    </w:pPr>
    <w:r>
      <w:rPr>
        <w:rStyle w:val="PageNumber"/>
      </w:rPr>
      <w:fldChar w:fldCharType="begin"/>
    </w:r>
    <w:r w:rsidR="00F540BF">
      <w:rPr>
        <w:rStyle w:val="PageNumber"/>
      </w:rPr>
      <w:instrText xml:space="preserve">PAGE  </w:instrText>
    </w:r>
    <w:r>
      <w:rPr>
        <w:rStyle w:val="PageNumber"/>
      </w:rPr>
      <w:fldChar w:fldCharType="end"/>
    </w:r>
  </w:p>
  <w:p w14:paraId="34569811" w14:textId="77777777" w:rsidR="00F540BF" w:rsidRDefault="00F540BF" w:rsidP="0016360E">
    <w:pPr>
      <w:pStyle w:val="Footer"/>
      <w:ind w:right="360"/>
    </w:pPr>
  </w:p>
  <w:p w14:paraId="7914A308" w14:textId="77777777" w:rsidR="00F540BF" w:rsidRDefault="00F540BF"/>
  <w:p w14:paraId="27BF6876" w14:textId="77777777" w:rsidR="00F540BF" w:rsidRDefault="00F540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F4F23" w14:textId="1717ABBC" w:rsidR="00F540BF" w:rsidRDefault="00F540BF">
    <w:pPr>
      <w:pStyle w:val="Footer"/>
      <w:jc w:val="right"/>
      <w:rPr>
        <w:rFonts w:ascii="Tw Cen MT" w:hAnsi="Tw Cen MT"/>
        <w:sz w:val="20"/>
        <w:szCs w:val="20"/>
      </w:rPr>
    </w:pPr>
    <w:r w:rsidRPr="000C088C">
      <w:rPr>
        <w:rFonts w:ascii="Tw Cen MT" w:hAnsi="Tw Cen MT"/>
        <w:sz w:val="20"/>
        <w:szCs w:val="20"/>
      </w:rPr>
      <w:t>SWAP Work Plan</w:t>
    </w:r>
    <w:r>
      <w:rPr>
        <w:rFonts w:ascii="Tw Cen MT" w:hAnsi="Tw Cen MT"/>
        <w:sz w:val="20"/>
        <w:szCs w:val="20"/>
      </w:rPr>
      <w:t xml:space="preserve"> FY</w:t>
    </w:r>
    <w:r w:rsidR="00491EBE">
      <w:rPr>
        <w:rFonts w:ascii="Tw Cen MT" w:hAnsi="Tw Cen MT"/>
        <w:sz w:val="20"/>
        <w:szCs w:val="20"/>
      </w:rPr>
      <w:t>’</w:t>
    </w:r>
    <w:r w:rsidR="001F55BD">
      <w:rPr>
        <w:rFonts w:ascii="Tw Cen MT" w:hAnsi="Tw Cen MT"/>
        <w:sz w:val="20"/>
        <w:szCs w:val="20"/>
      </w:rPr>
      <w:t>2</w:t>
    </w:r>
    <w:r w:rsidR="00C6477D">
      <w:rPr>
        <w:rFonts w:ascii="Tw Cen MT" w:hAnsi="Tw Cen MT"/>
        <w:sz w:val="20"/>
        <w:szCs w:val="20"/>
      </w:rPr>
      <w:t>4</w:t>
    </w:r>
  </w:p>
  <w:p w14:paraId="129BB394" w14:textId="77777777" w:rsidR="00F540BF" w:rsidRPr="000C088C" w:rsidRDefault="00000000">
    <w:pPr>
      <w:pStyle w:val="Footer"/>
      <w:jc w:val="right"/>
      <w:rPr>
        <w:rFonts w:ascii="Tw Cen MT" w:hAnsi="Tw Cen MT"/>
        <w:sz w:val="20"/>
        <w:szCs w:val="20"/>
      </w:rPr>
    </w:pPr>
    <w:sdt>
      <w:sdtPr>
        <w:rPr>
          <w:rFonts w:ascii="Tw Cen MT" w:hAnsi="Tw Cen MT"/>
          <w:sz w:val="20"/>
          <w:szCs w:val="20"/>
        </w:rPr>
        <w:id w:val="238240500"/>
        <w:docPartObj>
          <w:docPartGallery w:val="Page Numbers (Bottom of Page)"/>
          <w:docPartUnique/>
        </w:docPartObj>
      </w:sdtPr>
      <w:sdtContent>
        <w:sdt>
          <w:sdtPr>
            <w:rPr>
              <w:rFonts w:ascii="Tw Cen MT" w:hAnsi="Tw Cen MT"/>
              <w:sz w:val="20"/>
              <w:szCs w:val="20"/>
            </w:rPr>
            <w:id w:val="565050523"/>
            <w:docPartObj>
              <w:docPartGallery w:val="Page Numbers (Top of Page)"/>
              <w:docPartUnique/>
            </w:docPartObj>
          </w:sdtPr>
          <w:sdtContent>
            <w:r w:rsidR="00F540BF" w:rsidRPr="000C088C">
              <w:rPr>
                <w:rFonts w:ascii="Tw Cen MT" w:hAnsi="Tw Cen MT"/>
                <w:sz w:val="20"/>
                <w:szCs w:val="20"/>
              </w:rPr>
              <w:t xml:space="preserve">Page </w:t>
            </w:r>
            <w:r w:rsidR="00536BD1" w:rsidRPr="000C088C">
              <w:rPr>
                <w:rFonts w:ascii="Tw Cen MT" w:hAnsi="Tw Cen MT"/>
                <w:sz w:val="20"/>
                <w:szCs w:val="20"/>
              </w:rPr>
              <w:fldChar w:fldCharType="begin"/>
            </w:r>
            <w:r w:rsidR="00F540BF" w:rsidRPr="000C088C">
              <w:rPr>
                <w:rFonts w:ascii="Tw Cen MT" w:hAnsi="Tw Cen MT"/>
                <w:sz w:val="20"/>
                <w:szCs w:val="20"/>
              </w:rPr>
              <w:instrText xml:space="preserve"> PAGE </w:instrText>
            </w:r>
            <w:r w:rsidR="00536BD1" w:rsidRPr="000C088C">
              <w:rPr>
                <w:rFonts w:ascii="Tw Cen MT" w:hAnsi="Tw Cen MT"/>
                <w:sz w:val="20"/>
                <w:szCs w:val="20"/>
              </w:rPr>
              <w:fldChar w:fldCharType="separate"/>
            </w:r>
            <w:r w:rsidR="00182DF8">
              <w:rPr>
                <w:rFonts w:ascii="Tw Cen MT" w:hAnsi="Tw Cen MT"/>
                <w:noProof/>
                <w:sz w:val="20"/>
                <w:szCs w:val="20"/>
              </w:rPr>
              <w:t>7</w:t>
            </w:r>
            <w:r w:rsidR="00536BD1" w:rsidRPr="000C088C">
              <w:rPr>
                <w:rFonts w:ascii="Tw Cen MT" w:hAnsi="Tw Cen MT"/>
                <w:sz w:val="20"/>
                <w:szCs w:val="20"/>
              </w:rPr>
              <w:fldChar w:fldCharType="end"/>
            </w:r>
            <w:r w:rsidR="00F540BF" w:rsidRPr="000C088C">
              <w:rPr>
                <w:rFonts w:ascii="Tw Cen MT" w:hAnsi="Tw Cen MT"/>
                <w:sz w:val="20"/>
                <w:szCs w:val="20"/>
              </w:rPr>
              <w:t xml:space="preserve"> of </w:t>
            </w:r>
            <w:r w:rsidR="00536BD1" w:rsidRPr="000C088C">
              <w:rPr>
                <w:rFonts w:ascii="Tw Cen MT" w:hAnsi="Tw Cen MT"/>
                <w:sz w:val="20"/>
                <w:szCs w:val="20"/>
              </w:rPr>
              <w:fldChar w:fldCharType="begin"/>
            </w:r>
            <w:r w:rsidR="00F540BF" w:rsidRPr="000C088C">
              <w:rPr>
                <w:rFonts w:ascii="Tw Cen MT" w:hAnsi="Tw Cen MT"/>
                <w:sz w:val="20"/>
                <w:szCs w:val="20"/>
              </w:rPr>
              <w:instrText xml:space="preserve"> NUMPAGES  </w:instrText>
            </w:r>
            <w:r w:rsidR="00536BD1" w:rsidRPr="000C088C">
              <w:rPr>
                <w:rFonts w:ascii="Tw Cen MT" w:hAnsi="Tw Cen MT"/>
                <w:sz w:val="20"/>
                <w:szCs w:val="20"/>
              </w:rPr>
              <w:fldChar w:fldCharType="separate"/>
            </w:r>
            <w:r w:rsidR="00182DF8">
              <w:rPr>
                <w:rFonts w:ascii="Tw Cen MT" w:hAnsi="Tw Cen MT"/>
                <w:noProof/>
                <w:sz w:val="20"/>
                <w:szCs w:val="20"/>
              </w:rPr>
              <w:t>7</w:t>
            </w:r>
            <w:r w:rsidR="00536BD1" w:rsidRPr="000C088C">
              <w:rPr>
                <w:rFonts w:ascii="Tw Cen MT" w:hAnsi="Tw Cen MT"/>
                <w:sz w:val="20"/>
                <w:szCs w:val="20"/>
              </w:rPr>
              <w:fldChar w:fldCharType="end"/>
            </w:r>
          </w:sdtContent>
        </w:sdt>
      </w:sdtContent>
    </w:sdt>
  </w:p>
  <w:p w14:paraId="7A4501A4" w14:textId="77777777" w:rsidR="00F540BF" w:rsidRPr="00DD08E6" w:rsidRDefault="00F540BF">
    <w:pPr>
      <w:rPr>
        <w:rFonts w:ascii="Franklin Gothic Book" w:hAnsi="Franklin Gothic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B90ED" w14:textId="77777777" w:rsidR="000038C6" w:rsidRDefault="000038C6" w:rsidP="002D1887">
      <w:r>
        <w:separator/>
      </w:r>
    </w:p>
    <w:p w14:paraId="2F4399EF" w14:textId="77777777" w:rsidR="000038C6" w:rsidRDefault="000038C6"/>
    <w:p w14:paraId="4F752464" w14:textId="77777777" w:rsidR="000038C6" w:rsidRDefault="000038C6"/>
  </w:footnote>
  <w:footnote w:type="continuationSeparator" w:id="0">
    <w:p w14:paraId="4E9B7B26" w14:textId="77777777" w:rsidR="000038C6" w:rsidRDefault="000038C6" w:rsidP="002D1887">
      <w:r>
        <w:continuationSeparator/>
      </w:r>
    </w:p>
    <w:p w14:paraId="3DD0401D" w14:textId="77777777" w:rsidR="000038C6" w:rsidRDefault="000038C6"/>
    <w:p w14:paraId="7938742B" w14:textId="77777777" w:rsidR="000038C6" w:rsidRDefault="000038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E8CF" w14:textId="77777777" w:rsidR="00F540BF" w:rsidRPr="001B530A" w:rsidRDefault="00000000" w:rsidP="00B569C0">
    <w:pPr>
      <w:jc w:val="center"/>
      <w:rPr>
        <w:rFonts w:ascii="Tw Cen MT" w:hAnsi="Tw Cen MT"/>
        <w:b/>
        <w:smallCaps/>
        <w:sz w:val="32"/>
        <w:u w:val="single"/>
      </w:rPr>
    </w:pPr>
    <w:sdt>
      <w:sdtPr>
        <w:rPr>
          <w:rFonts w:ascii="Tw Cen MT" w:hAnsi="Tw Cen MT"/>
          <w:b/>
          <w:smallCaps/>
          <w:u w:val="single"/>
        </w:rPr>
        <w:id w:val="-1809308932"/>
        <w:docPartObj>
          <w:docPartGallery w:val="Watermarks"/>
          <w:docPartUnique/>
        </w:docPartObj>
      </w:sdtPr>
      <w:sdtContent>
        <w:r>
          <w:rPr>
            <w:rFonts w:ascii="Tw Cen MT" w:hAnsi="Tw Cen MT"/>
            <w:b/>
            <w:smallCaps/>
            <w:noProof/>
            <w:u w:val="single"/>
          </w:rPr>
          <w:pict w14:anchorId="606A9C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540BF">
      <w:rPr>
        <w:noProof/>
      </w:rPr>
      <w:drawing>
        <wp:inline distT="0" distB="0" distL="0" distR="0" wp14:anchorId="74FC3108" wp14:editId="09F1FD0A">
          <wp:extent cx="2447925" cy="874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AP Logo 2.png"/>
                  <pic:cNvPicPr/>
                </pic:nvPicPr>
                <pic:blipFill>
                  <a:blip r:embed="rId1">
                    <a:extLst>
                      <a:ext uri="{28A0092B-C50C-407E-A947-70E740481C1C}">
                        <a14:useLocalDpi xmlns:a14="http://schemas.microsoft.com/office/drawing/2010/main" val="0"/>
                      </a:ext>
                    </a:extLst>
                  </a:blip>
                  <a:stretch>
                    <a:fillRect/>
                  </a:stretch>
                </pic:blipFill>
                <pic:spPr>
                  <a:xfrm>
                    <a:off x="0" y="0"/>
                    <a:ext cx="2474216" cy="884378"/>
                  </a:xfrm>
                  <a:prstGeom prst="rect">
                    <a:avLst/>
                  </a:prstGeom>
                </pic:spPr>
              </pic:pic>
            </a:graphicData>
          </a:graphic>
        </wp:inline>
      </w:drawing>
    </w:r>
    <w:r w:rsidR="00F540BF" w:rsidRPr="000467F3">
      <w:rPr>
        <w:rFonts w:ascii="Tw Cen MT" w:hAnsi="Tw Cen MT"/>
        <w:b/>
        <w:smallCaps/>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4E490" w14:textId="77777777" w:rsidR="00F540BF" w:rsidRDefault="00F540BF">
    <w:pPr>
      <w:pStyle w:val="Header"/>
    </w:pPr>
    <w:r>
      <w:tab/>
    </w:r>
    <w:r>
      <w:rPr>
        <w:noProof/>
      </w:rPr>
      <w:drawing>
        <wp:inline distT="0" distB="0" distL="0" distR="0" wp14:anchorId="2385294C" wp14:editId="468E1915">
          <wp:extent cx="2971305" cy="10620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P Logo 2.png"/>
                  <pic:cNvPicPr/>
                </pic:nvPicPr>
                <pic:blipFill>
                  <a:blip r:embed="rId1">
                    <a:extLst>
                      <a:ext uri="{28A0092B-C50C-407E-A947-70E740481C1C}">
                        <a14:useLocalDpi xmlns:a14="http://schemas.microsoft.com/office/drawing/2010/main" val="0"/>
                      </a:ext>
                    </a:extLst>
                  </a:blip>
                  <a:stretch>
                    <a:fillRect/>
                  </a:stretch>
                </pic:blipFill>
                <pic:spPr>
                  <a:xfrm>
                    <a:off x="0" y="0"/>
                    <a:ext cx="3002898" cy="1073350"/>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6DAC"/>
    <w:multiLevelType w:val="multilevel"/>
    <w:tmpl w:val="3A1A7D4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 w15:restartNumberingAfterBreak="0">
    <w:nsid w:val="029705A0"/>
    <w:multiLevelType w:val="multilevel"/>
    <w:tmpl w:val="F158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53FFE"/>
    <w:multiLevelType w:val="hybridMultilevel"/>
    <w:tmpl w:val="5DB0A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F929BE"/>
    <w:multiLevelType w:val="hybridMultilevel"/>
    <w:tmpl w:val="446A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4168F"/>
    <w:multiLevelType w:val="hybridMultilevel"/>
    <w:tmpl w:val="4804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3133C"/>
    <w:multiLevelType w:val="hybridMultilevel"/>
    <w:tmpl w:val="2A3ED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1A7C00"/>
    <w:multiLevelType w:val="hybridMultilevel"/>
    <w:tmpl w:val="B5808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311C3"/>
    <w:multiLevelType w:val="hybridMultilevel"/>
    <w:tmpl w:val="449C7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C3496E"/>
    <w:multiLevelType w:val="hybridMultilevel"/>
    <w:tmpl w:val="A5CE4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C25D1"/>
    <w:multiLevelType w:val="multilevel"/>
    <w:tmpl w:val="F1F4C2B2"/>
    <w:lvl w:ilvl="0">
      <w:start w:val="1"/>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0" w15:restartNumberingAfterBreak="0">
    <w:nsid w:val="329238BD"/>
    <w:multiLevelType w:val="hybridMultilevel"/>
    <w:tmpl w:val="DB700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7E2A1B"/>
    <w:multiLevelType w:val="hybridMultilevel"/>
    <w:tmpl w:val="F516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65B4E"/>
    <w:multiLevelType w:val="multilevel"/>
    <w:tmpl w:val="FFF4C804"/>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3" w15:restartNumberingAfterBreak="0">
    <w:nsid w:val="3697001A"/>
    <w:multiLevelType w:val="hybridMultilevel"/>
    <w:tmpl w:val="5A6AFB5C"/>
    <w:lvl w:ilvl="0" w:tplc="43CC79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6C2139"/>
    <w:multiLevelType w:val="hybridMultilevel"/>
    <w:tmpl w:val="8AE60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EC609A"/>
    <w:multiLevelType w:val="hybridMultilevel"/>
    <w:tmpl w:val="72DC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295BDF"/>
    <w:multiLevelType w:val="hybridMultilevel"/>
    <w:tmpl w:val="93525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94C85"/>
    <w:multiLevelType w:val="hybridMultilevel"/>
    <w:tmpl w:val="BDE2F8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48D1112"/>
    <w:multiLevelType w:val="hybridMultilevel"/>
    <w:tmpl w:val="0290B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EA0FAE"/>
    <w:multiLevelType w:val="hybridMultilevel"/>
    <w:tmpl w:val="83BAF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836B64"/>
    <w:multiLevelType w:val="hybridMultilevel"/>
    <w:tmpl w:val="2D3CDEA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2B3254"/>
    <w:multiLevelType w:val="hybridMultilevel"/>
    <w:tmpl w:val="0A1A0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A3AD4"/>
    <w:multiLevelType w:val="hybridMultilevel"/>
    <w:tmpl w:val="E8488E4E"/>
    <w:lvl w:ilvl="0" w:tplc="D25A74CA">
      <w:start w:val="5"/>
      <w:numFmt w:val="bullet"/>
      <w:lvlText w:val="-"/>
      <w:lvlJc w:val="left"/>
      <w:pPr>
        <w:ind w:left="420" w:hanging="360"/>
      </w:pPr>
      <w:rPr>
        <w:rFonts w:ascii="Tw Cen MT" w:eastAsiaTheme="minorHAnsi" w:hAnsi="Tw Cen MT"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46D64937"/>
    <w:multiLevelType w:val="hybridMultilevel"/>
    <w:tmpl w:val="BF849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5C7A7D"/>
    <w:multiLevelType w:val="hybridMultilevel"/>
    <w:tmpl w:val="50B0F0A2"/>
    <w:lvl w:ilvl="0" w:tplc="B0B806F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40784D"/>
    <w:multiLevelType w:val="hybridMultilevel"/>
    <w:tmpl w:val="DE70F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D2196"/>
    <w:multiLevelType w:val="hybridMultilevel"/>
    <w:tmpl w:val="782A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433949"/>
    <w:multiLevelType w:val="hybridMultilevel"/>
    <w:tmpl w:val="D8E8F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A68A0"/>
    <w:multiLevelType w:val="hybridMultilevel"/>
    <w:tmpl w:val="141CB4A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0F0C79"/>
    <w:multiLevelType w:val="hybridMultilevel"/>
    <w:tmpl w:val="653C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755378"/>
    <w:multiLevelType w:val="hybridMultilevel"/>
    <w:tmpl w:val="0826D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171B94"/>
    <w:multiLevelType w:val="hybridMultilevel"/>
    <w:tmpl w:val="72E2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428C2"/>
    <w:multiLevelType w:val="hybridMultilevel"/>
    <w:tmpl w:val="9EF80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8B3E58"/>
    <w:multiLevelType w:val="hybridMultilevel"/>
    <w:tmpl w:val="9660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063B1D"/>
    <w:multiLevelType w:val="hybridMultilevel"/>
    <w:tmpl w:val="86B8A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3EC1387"/>
    <w:multiLevelType w:val="hybridMultilevel"/>
    <w:tmpl w:val="C2AE2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D561DC"/>
    <w:multiLevelType w:val="hybridMultilevel"/>
    <w:tmpl w:val="1F1246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C026D6"/>
    <w:multiLevelType w:val="hybridMultilevel"/>
    <w:tmpl w:val="2082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435394"/>
    <w:multiLevelType w:val="hybridMultilevel"/>
    <w:tmpl w:val="39389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B852355"/>
    <w:multiLevelType w:val="hybridMultilevel"/>
    <w:tmpl w:val="910A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D403A9"/>
    <w:multiLevelType w:val="hybridMultilevel"/>
    <w:tmpl w:val="277C3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351B6A"/>
    <w:multiLevelType w:val="hybridMultilevel"/>
    <w:tmpl w:val="E53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991EAE"/>
    <w:multiLevelType w:val="hybridMultilevel"/>
    <w:tmpl w:val="B98A977E"/>
    <w:lvl w:ilvl="0" w:tplc="43CC79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5977DE"/>
    <w:multiLevelType w:val="hybridMultilevel"/>
    <w:tmpl w:val="BD0CE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C32D8E"/>
    <w:multiLevelType w:val="hybridMultilevel"/>
    <w:tmpl w:val="D8A0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432550">
    <w:abstractNumId w:val="6"/>
  </w:num>
  <w:num w:numId="2" w16cid:durableId="1923490015">
    <w:abstractNumId w:val="3"/>
  </w:num>
  <w:num w:numId="3" w16cid:durableId="769400224">
    <w:abstractNumId w:val="41"/>
  </w:num>
  <w:num w:numId="4" w16cid:durableId="946739814">
    <w:abstractNumId w:val="19"/>
  </w:num>
  <w:num w:numId="5" w16cid:durableId="421148462">
    <w:abstractNumId w:val="16"/>
  </w:num>
  <w:num w:numId="6" w16cid:durableId="339280642">
    <w:abstractNumId w:val="35"/>
  </w:num>
  <w:num w:numId="7" w16cid:durableId="1000622116">
    <w:abstractNumId w:val="26"/>
  </w:num>
  <w:num w:numId="8" w16cid:durableId="1796942258">
    <w:abstractNumId w:val="32"/>
  </w:num>
  <w:num w:numId="9" w16cid:durableId="727336560">
    <w:abstractNumId w:val="28"/>
  </w:num>
  <w:num w:numId="10" w16cid:durableId="2084863510">
    <w:abstractNumId w:val="15"/>
  </w:num>
  <w:num w:numId="11" w16cid:durableId="218367078">
    <w:abstractNumId w:val="5"/>
  </w:num>
  <w:num w:numId="12" w16cid:durableId="1473207133">
    <w:abstractNumId w:val="38"/>
  </w:num>
  <w:num w:numId="13" w16cid:durableId="132261533">
    <w:abstractNumId w:val="2"/>
  </w:num>
  <w:num w:numId="14" w16cid:durableId="1675380974">
    <w:abstractNumId w:val="34"/>
  </w:num>
  <w:num w:numId="15" w16cid:durableId="1477070212">
    <w:abstractNumId w:val="1"/>
  </w:num>
  <w:num w:numId="16" w16cid:durableId="1944916396">
    <w:abstractNumId w:val="11"/>
  </w:num>
  <w:num w:numId="17" w16cid:durableId="627975153">
    <w:abstractNumId w:val="39"/>
  </w:num>
  <w:num w:numId="18" w16cid:durableId="1875459907">
    <w:abstractNumId w:val="20"/>
  </w:num>
  <w:num w:numId="19" w16cid:durableId="2013331961">
    <w:abstractNumId w:val="8"/>
  </w:num>
  <w:num w:numId="20" w16cid:durableId="254365369">
    <w:abstractNumId w:val="23"/>
  </w:num>
  <w:num w:numId="21" w16cid:durableId="603732554">
    <w:abstractNumId w:val="21"/>
  </w:num>
  <w:num w:numId="22" w16cid:durableId="687635999">
    <w:abstractNumId w:val="40"/>
  </w:num>
  <w:num w:numId="23" w16cid:durableId="488135885">
    <w:abstractNumId w:val="42"/>
  </w:num>
  <w:num w:numId="24" w16cid:durableId="178474632">
    <w:abstractNumId w:val="13"/>
  </w:num>
  <w:num w:numId="25" w16cid:durableId="2146004459">
    <w:abstractNumId w:val="9"/>
  </w:num>
  <w:num w:numId="26" w16cid:durableId="1787309549">
    <w:abstractNumId w:val="12"/>
  </w:num>
  <w:num w:numId="27" w16cid:durableId="1174028001">
    <w:abstractNumId w:val="4"/>
  </w:num>
  <w:num w:numId="28" w16cid:durableId="1823157984">
    <w:abstractNumId w:val="27"/>
  </w:num>
  <w:num w:numId="29" w16cid:durableId="1139231264">
    <w:abstractNumId w:val="25"/>
  </w:num>
  <w:num w:numId="30" w16cid:durableId="681784977">
    <w:abstractNumId w:val="29"/>
  </w:num>
  <w:num w:numId="31" w16cid:durableId="1743289148">
    <w:abstractNumId w:val="0"/>
  </w:num>
  <w:num w:numId="32" w16cid:durableId="329873838">
    <w:abstractNumId w:val="44"/>
  </w:num>
  <w:num w:numId="33" w16cid:durableId="296954077">
    <w:abstractNumId w:val="43"/>
  </w:num>
  <w:num w:numId="34" w16cid:durableId="1681350314">
    <w:abstractNumId w:val="7"/>
  </w:num>
  <w:num w:numId="35" w16cid:durableId="477304504">
    <w:abstractNumId w:val="37"/>
  </w:num>
  <w:num w:numId="36" w16cid:durableId="157381203">
    <w:abstractNumId w:val="30"/>
  </w:num>
  <w:num w:numId="37" w16cid:durableId="607390215">
    <w:abstractNumId w:val="36"/>
  </w:num>
  <w:num w:numId="38" w16cid:durableId="786119907">
    <w:abstractNumId w:val="14"/>
  </w:num>
  <w:num w:numId="39" w16cid:durableId="417290071">
    <w:abstractNumId w:val="10"/>
  </w:num>
  <w:num w:numId="40" w16cid:durableId="136846106">
    <w:abstractNumId w:val="17"/>
  </w:num>
  <w:num w:numId="41" w16cid:durableId="10500052">
    <w:abstractNumId w:val="31"/>
  </w:num>
  <w:num w:numId="42" w16cid:durableId="826900057">
    <w:abstractNumId w:val="24"/>
  </w:num>
  <w:num w:numId="43" w16cid:durableId="1984431455">
    <w:abstractNumId w:val="33"/>
  </w:num>
  <w:num w:numId="44" w16cid:durableId="38365119">
    <w:abstractNumId w:val="18"/>
  </w:num>
  <w:num w:numId="45" w16cid:durableId="4376769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580"/>
    <w:rsid w:val="000038C6"/>
    <w:rsid w:val="00004286"/>
    <w:rsid w:val="00004413"/>
    <w:rsid w:val="00006638"/>
    <w:rsid w:val="000114EE"/>
    <w:rsid w:val="00012A90"/>
    <w:rsid w:val="00017215"/>
    <w:rsid w:val="00021911"/>
    <w:rsid w:val="00022280"/>
    <w:rsid w:val="000257C9"/>
    <w:rsid w:val="0002640F"/>
    <w:rsid w:val="00036730"/>
    <w:rsid w:val="000373D8"/>
    <w:rsid w:val="000418AA"/>
    <w:rsid w:val="00042A1B"/>
    <w:rsid w:val="000521AF"/>
    <w:rsid w:val="00052436"/>
    <w:rsid w:val="00054D41"/>
    <w:rsid w:val="00056DED"/>
    <w:rsid w:val="000618BA"/>
    <w:rsid w:val="00066FD7"/>
    <w:rsid w:val="00084AFB"/>
    <w:rsid w:val="00086525"/>
    <w:rsid w:val="00094EFE"/>
    <w:rsid w:val="000973EC"/>
    <w:rsid w:val="000A1D6C"/>
    <w:rsid w:val="000A2846"/>
    <w:rsid w:val="000A37F0"/>
    <w:rsid w:val="000A6DAB"/>
    <w:rsid w:val="000C01BC"/>
    <w:rsid w:val="000C088C"/>
    <w:rsid w:val="000C1A91"/>
    <w:rsid w:val="000C30F1"/>
    <w:rsid w:val="000C6F55"/>
    <w:rsid w:val="000D6223"/>
    <w:rsid w:val="000E131E"/>
    <w:rsid w:val="000E508A"/>
    <w:rsid w:val="000E721D"/>
    <w:rsid w:val="000F376D"/>
    <w:rsid w:val="000F7000"/>
    <w:rsid w:val="001018DC"/>
    <w:rsid w:val="00106405"/>
    <w:rsid w:val="001076E8"/>
    <w:rsid w:val="00110C4F"/>
    <w:rsid w:val="00113FE0"/>
    <w:rsid w:val="00122396"/>
    <w:rsid w:val="00126CB8"/>
    <w:rsid w:val="00132E76"/>
    <w:rsid w:val="00146FD8"/>
    <w:rsid w:val="00150FBC"/>
    <w:rsid w:val="00151F8F"/>
    <w:rsid w:val="0015633A"/>
    <w:rsid w:val="0016360E"/>
    <w:rsid w:val="00163E0C"/>
    <w:rsid w:val="001653B7"/>
    <w:rsid w:val="00167186"/>
    <w:rsid w:val="00174858"/>
    <w:rsid w:val="00182735"/>
    <w:rsid w:val="00182DF8"/>
    <w:rsid w:val="001845AA"/>
    <w:rsid w:val="0018563F"/>
    <w:rsid w:val="00195BA1"/>
    <w:rsid w:val="0019709C"/>
    <w:rsid w:val="001A1F9D"/>
    <w:rsid w:val="001A4D1F"/>
    <w:rsid w:val="001B1E52"/>
    <w:rsid w:val="001B2DD4"/>
    <w:rsid w:val="001B438C"/>
    <w:rsid w:val="001B530A"/>
    <w:rsid w:val="001B7E12"/>
    <w:rsid w:val="001C1312"/>
    <w:rsid w:val="001C2D3F"/>
    <w:rsid w:val="001C4D25"/>
    <w:rsid w:val="001D2D8B"/>
    <w:rsid w:val="001E054E"/>
    <w:rsid w:val="001E292C"/>
    <w:rsid w:val="001F0076"/>
    <w:rsid w:val="001F1F06"/>
    <w:rsid w:val="001F2D96"/>
    <w:rsid w:val="001F55BD"/>
    <w:rsid w:val="001F6D43"/>
    <w:rsid w:val="00200E6E"/>
    <w:rsid w:val="00201317"/>
    <w:rsid w:val="0020133B"/>
    <w:rsid w:val="002022C0"/>
    <w:rsid w:val="00207675"/>
    <w:rsid w:val="00212BA5"/>
    <w:rsid w:val="0021317A"/>
    <w:rsid w:val="00213CFC"/>
    <w:rsid w:val="00213D41"/>
    <w:rsid w:val="00214CF2"/>
    <w:rsid w:val="00214DBC"/>
    <w:rsid w:val="002208BC"/>
    <w:rsid w:val="002231E4"/>
    <w:rsid w:val="0022472E"/>
    <w:rsid w:val="002264F4"/>
    <w:rsid w:val="002303A2"/>
    <w:rsid w:val="00231214"/>
    <w:rsid w:val="002328BC"/>
    <w:rsid w:val="00232D55"/>
    <w:rsid w:val="00234E58"/>
    <w:rsid w:val="00235081"/>
    <w:rsid w:val="00244076"/>
    <w:rsid w:val="002441E1"/>
    <w:rsid w:val="00246ADE"/>
    <w:rsid w:val="0024771A"/>
    <w:rsid w:val="0025166A"/>
    <w:rsid w:val="00270067"/>
    <w:rsid w:val="002730FF"/>
    <w:rsid w:val="002777DD"/>
    <w:rsid w:val="00277AE5"/>
    <w:rsid w:val="00277C7F"/>
    <w:rsid w:val="00281768"/>
    <w:rsid w:val="00291581"/>
    <w:rsid w:val="00291918"/>
    <w:rsid w:val="002A22BD"/>
    <w:rsid w:val="002B216A"/>
    <w:rsid w:val="002B2593"/>
    <w:rsid w:val="002C471E"/>
    <w:rsid w:val="002C60D4"/>
    <w:rsid w:val="002C6D46"/>
    <w:rsid w:val="002D1887"/>
    <w:rsid w:val="002D245E"/>
    <w:rsid w:val="002D3666"/>
    <w:rsid w:val="002D38B2"/>
    <w:rsid w:val="002D7B95"/>
    <w:rsid w:val="002E5CC3"/>
    <w:rsid w:val="002F08A9"/>
    <w:rsid w:val="002F1DB4"/>
    <w:rsid w:val="00300254"/>
    <w:rsid w:val="00301190"/>
    <w:rsid w:val="003044F1"/>
    <w:rsid w:val="0030476C"/>
    <w:rsid w:val="0031212F"/>
    <w:rsid w:val="00312181"/>
    <w:rsid w:val="00314B83"/>
    <w:rsid w:val="00317B6D"/>
    <w:rsid w:val="003213D4"/>
    <w:rsid w:val="003218FE"/>
    <w:rsid w:val="00323C70"/>
    <w:rsid w:val="003265E8"/>
    <w:rsid w:val="003357F4"/>
    <w:rsid w:val="00335AF5"/>
    <w:rsid w:val="0033686A"/>
    <w:rsid w:val="0033743B"/>
    <w:rsid w:val="0034217A"/>
    <w:rsid w:val="003425AA"/>
    <w:rsid w:val="003522C3"/>
    <w:rsid w:val="00355579"/>
    <w:rsid w:val="00360BC3"/>
    <w:rsid w:val="00363BE0"/>
    <w:rsid w:val="003656E0"/>
    <w:rsid w:val="00366FC0"/>
    <w:rsid w:val="003703CA"/>
    <w:rsid w:val="00376895"/>
    <w:rsid w:val="00377FD3"/>
    <w:rsid w:val="00380B5A"/>
    <w:rsid w:val="0038131F"/>
    <w:rsid w:val="00384957"/>
    <w:rsid w:val="00395065"/>
    <w:rsid w:val="003B129E"/>
    <w:rsid w:val="003C02A2"/>
    <w:rsid w:val="003C53F7"/>
    <w:rsid w:val="003D4548"/>
    <w:rsid w:val="003D5D52"/>
    <w:rsid w:val="003D61E1"/>
    <w:rsid w:val="003D6342"/>
    <w:rsid w:val="003E30ED"/>
    <w:rsid w:val="003E34CB"/>
    <w:rsid w:val="003E418A"/>
    <w:rsid w:val="003E48AE"/>
    <w:rsid w:val="003E7016"/>
    <w:rsid w:val="003F2A38"/>
    <w:rsid w:val="003F2E12"/>
    <w:rsid w:val="003F6597"/>
    <w:rsid w:val="003F7CEE"/>
    <w:rsid w:val="00401E9C"/>
    <w:rsid w:val="0040441F"/>
    <w:rsid w:val="00404A2A"/>
    <w:rsid w:val="00407103"/>
    <w:rsid w:val="0040723E"/>
    <w:rsid w:val="00412FBD"/>
    <w:rsid w:val="004174E9"/>
    <w:rsid w:val="00420F5D"/>
    <w:rsid w:val="00421ADF"/>
    <w:rsid w:val="00437E67"/>
    <w:rsid w:val="00441AA1"/>
    <w:rsid w:val="00441C2E"/>
    <w:rsid w:val="00447B40"/>
    <w:rsid w:val="00447D59"/>
    <w:rsid w:val="004517EC"/>
    <w:rsid w:val="00452874"/>
    <w:rsid w:val="00452F52"/>
    <w:rsid w:val="00471A97"/>
    <w:rsid w:val="004741F1"/>
    <w:rsid w:val="0047512B"/>
    <w:rsid w:val="00476CA2"/>
    <w:rsid w:val="00481816"/>
    <w:rsid w:val="00481B40"/>
    <w:rsid w:val="00483086"/>
    <w:rsid w:val="00483ACA"/>
    <w:rsid w:val="004841E4"/>
    <w:rsid w:val="00491EBE"/>
    <w:rsid w:val="00493CBE"/>
    <w:rsid w:val="004955B8"/>
    <w:rsid w:val="004956F1"/>
    <w:rsid w:val="004978A8"/>
    <w:rsid w:val="004A1A32"/>
    <w:rsid w:val="004A3056"/>
    <w:rsid w:val="004A37D2"/>
    <w:rsid w:val="004A4242"/>
    <w:rsid w:val="004B1076"/>
    <w:rsid w:val="004B3128"/>
    <w:rsid w:val="004D5A10"/>
    <w:rsid w:val="004D6632"/>
    <w:rsid w:val="004F3B75"/>
    <w:rsid w:val="004F6BB7"/>
    <w:rsid w:val="00500A8D"/>
    <w:rsid w:val="0050311D"/>
    <w:rsid w:val="005051A9"/>
    <w:rsid w:val="005101A9"/>
    <w:rsid w:val="00514D06"/>
    <w:rsid w:val="005167F1"/>
    <w:rsid w:val="005215CE"/>
    <w:rsid w:val="0053286C"/>
    <w:rsid w:val="005329E0"/>
    <w:rsid w:val="00536BD1"/>
    <w:rsid w:val="00541420"/>
    <w:rsid w:val="005415D7"/>
    <w:rsid w:val="00542D53"/>
    <w:rsid w:val="00547DDD"/>
    <w:rsid w:val="00547E71"/>
    <w:rsid w:val="0055163A"/>
    <w:rsid w:val="00554106"/>
    <w:rsid w:val="0055611E"/>
    <w:rsid w:val="00557743"/>
    <w:rsid w:val="00561D94"/>
    <w:rsid w:val="005629AD"/>
    <w:rsid w:val="00562EF8"/>
    <w:rsid w:val="00566E31"/>
    <w:rsid w:val="0057029D"/>
    <w:rsid w:val="00572402"/>
    <w:rsid w:val="00572845"/>
    <w:rsid w:val="0057387E"/>
    <w:rsid w:val="00573F1E"/>
    <w:rsid w:val="00577222"/>
    <w:rsid w:val="0058055A"/>
    <w:rsid w:val="0058776A"/>
    <w:rsid w:val="00596E0F"/>
    <w:rsid w:val="00597CB0"/>
    <w:rsid w:val="005A1D34"/>
    <w:rsid w:val="005A2E01"/>
    <w:rsid w:val="005A75E2"/>
    <w:rsid w:val="005B29B2"/>
    <w:rsid w:val="005B6AC8"/>
    <w:rsid w:val="005C0A8E"/>
    <w:rsid w:val="005C2D06"/>
    <w:rsid w:val="005C427D"/>
    <w:rsid w:val="005C5A03"/>
    <w:rsid w:val="005C7AF0"/>
    <w:rsid w:val="005D66EC"/>
    <w:rsid w:val="005E6023"/>
    <w:rsid w:val="005F3216"/>
    <w:rsid w:val="005F7F72"/>
    <w:rsid w:val="006003AB"/>
    <w:rsid w:val="0060524F"/>
    <w:rsid w:val="00605871"/>
    <w:rsid w:val="00611341"/>
    <w:rsid w:val="00613CF4"/>
    <w:rsid w:val="00617615"/>
    <w:rsid w:val="00627F82"/>
    <w:rsid w:val="006312A4"/>
    <w:rsid w:val="006351D1"/>
    <w:rsid w:val="0064312C"/>
    <w:rsid w:val="006440F4"/>
    <w:rsid w:val="006646C3"/>
    <w:rsid w:val="0066520D"/>
    <w:rsid w:val="0066697C"/>
    <w:rsid w:val="0067406A"/>
    <w:rsid w:val="006748B1"/>
    <w:rsid w:val="00674A70"/>
    <w:rsid w:val="00675FED"/>
    <w:rsid w:val="00681164"/>
    <w:rsid w:val="00683275"/>
    <w:rsid w:val="0068502E"/>
    <w:rsid w:val="006909F1"/>
    <w:rsid w:val="00695FE9"/>
    <w:rsid w:val="006B373F"/>
    <w:rsid w:val="006B7DBE"/>
    <w:rsid w:val="006C1861"/>
    <w:rsid w:val="006C408D"/>
    <w:rsid w:val="006C64A3"/>
    <w:rsid w:val="006C68D7"/>
    <w:rsid w:val="006C6E2F"/>
    <w:rsid w:val="006D4972"/>
    <w:rsid w:val="006D4C8B"/>
    <w:rsid w:val="006E7AD2"/>
    <w:rsid w:val="006F05BF"/>
    <w:rsid w:val="006F19C0"/>
    <w:rsid w:val="006F5052"/>
    <w:rsid w:val="006F5193"/>
    <w:rsid w:val="006F7965"/>
    <w:rsid w:val="007034AF"/>
    <w:rsid w:val="00707BB6"/>
    <w:rsid w:val="00713062"/>
    <w:rsid w:val="007148A0"/>
    <w:rsid w:val="00714EA2"/>
    <w:rsid w:val="00715BCF"/>
    <w:rsid w:val="00717C1A"/>
    <w:rsid w:val="00717E59"/>
    <w:rsid w:val="007219F6"/>
    <w:rsid w:val="00721EC4"/>
    <w:rsid w:val="00722B71"/>
    <w:rsid w:val="00741314"/>
    <w:rsid w:val="007429A0"/>
    <w:rsid w:val="00742FDA"/>
    <w:rsid w:val="00743DF1"/>
    <w:rsid w:val="00744E83"/>
    <w:rsid w:val="00750B43"/>
    <w:rsid w:val="0075104D"/>
    <w:rsid w:val="00752EE3"/>
    <w:rsid w:val="00753C65"/>
    <w:rsid w:val="007556DF"/>
    <w:rsid w:val="007577F6"/>
    <w:rsid w:val="0076339F"/>
    <w:rsid w:val="007647C5"/>
    <w:rsid w:val="007718F9"/>
    <w:rsid w:val="007723CD"/>
    <w:rsid w:val="00776DD3"/>
    <w:rsid w:val="00781C70"/>
    <w:rsid w:val="007872F2"/>
    <w:rsid w:val="007936E1"/>
    <w:rsid w:val="00794B81"/>
    <w:rsid w:val="00796A01"/>
    <w:rsid w:val="00797D3D"/>
    <w:rsid w:val="007A4195"/>
    <w:rsid w:val="007B01DB"/>
    <w:rsid w:val="007B0ACD"/>
    <w:rsid w:val="007B23E7"/>
    <w:rsid w:val="007C7B8B"/>
    <w:rsid w:val="007D323F"/>
    <w:rsid w:val="007D33B9"/>
    <w:rsid w:val="007D52A7"/>
    <w:rsid w:val="007D52E4"/>
    <w:rsid w:val="007D5F21"/>
    <w:rsid w:val="007D677F"/>
    <w:rsid w:val="007D7406"/>
    <w:rsid w:val="007E5FA3"/>
    <w:rsid w:val="007E62E0"/>
    <w:rsid w:val="007F0156"/>
    <w:rsid w:val="007F231F"/>
    <w:rsid w:val="007F5029"/>
    <w:rsid w:val="008051A5"/>
    <w:rsid w:val="00806C94"/>
    <w:rsid w:val="00810564"/>
    <w:rsid w:val="0081107D"/>
    <w:rsid w:val="008139B9"/>
    <w:rsid w:val="00814580"/>
    <w:rsid w:val="00816B73"/>
    <w:rsid w:val="0082064B"/>
    <w:rsid w:val="00820AD4"/>
    <w:rsid w:val="00827306"/>
    <w:rsid w:val="0083113F"/>
    <w:rsid w:val="0084412F"/>
    <w:rsid w:val="00850542"/>
    <w:rsid w:val="008576C8"/>
    <w:rsid w:val="00857F0F"/>
    <w:rsid w:val="00860A5A"/>
    <w:rsid w:val="00866637"/>
    <w:rsid w:val="00867C6D"/>
    <w:rsid w:val="00871D17"/>
    <w:rsid w:val="0087200D"/>
    <w:rsid w:val="00875E23"/>
    <w:rsid w:val="008821B8"/>
    <w:rsid w:val="008825DA"/>
    <w:rsid w:val="00885018"/>
    <w:rsid w:val="00890EF1"/>
    <w:rsid w:val="008915EF"/>
    <w:rsid w:val="008915FE"/>
    <w:rsid w:val="008A0FED"/>
    <w:rsid w:val="008B2849"/>
    <w:rsid w:val="008B289F"/>
    <w:rsid w:val="008B4E06"/>
    <w:rsid w:val="008B6C67"/>
    <w:rsid w:val="008B76AB"/>
    <w:rsid w:val="008C0624"/>
    <w:rsid w:val="008C2577"/>
    <w:rsid w:val="008C7822"/>
    <w:rsid w:val="008D0FB6"/>
    <w:rsid w:val="008D1B57"/>
    <w:rsid w:val="008D376C"/>
    <w:rsid w:val="008D6AE9"/>
    <w:rsid w:val="008E52FE"/>
    <w:rsid w:val="008F3DA9"/>
    <w:rsid w:val="008F4FC6"/>
    <w:rsid w:val="008F750B"/>
    <w:rsid w:val="009002D1"/>
    <w:rsid w:val="00903857"/>
    <w:rsid w:val="0090507D"/>
    <w:rsid w:val="0090763D"/>
    <w:rsid w:val="00913E2E"/>
    <w:rsid w:val="00915B82"/>
    <w:rsid w:val="0092075A"/>
    <w:rsid w:val="009253FF"/>
    <w:rsid w:val="00930397"/>
    <w:rsid w:val="00933135"/>
    <w:rsid w:val="00942B7D"/>
    <w:rsid w:val="00943396"/>
    <w:rsid w:val="00946CAC"/>
    <w:rsid w:val="00962D11"/>
    <w:rsid w:val="00965599"/>
    <w:rsid w:val="00966561"/>
    <w:rsid w:val="00974355"/>
    <w:rsid w:val="00976006"/>
    <w:rsid w:val="00982EED"/>
    <w:rsid w:val="00993052"/>
    <w:rsid w:val="00996BF1"/>
    <w:rsid w:val="009A225C"/>
    <w:rsid w:val="009B15AD"/>
    <w:rsid w:val="009B3F81"/>
    <w:rsid w:val="009B7BCE"/>
    <w:rsid w:val="009C16B3"/>
    <w:rsid w:val="009C5BD6"/>
    <w:rsid w:val="009C6816"/>
    <w:rsid w:val="009C7F26"/>
    <w:rsid w:val="009D136E"/>
    <w:rsid w:val="009D2914"/>
    <w:rsid w:val="009D2EE7"/>
    <w:rsid w:val="009D3CBB"/>
    <w:rsid w:val="009D6B96"/>
    <w:rsid w:val="009E1EA0"/>
    <w:rsid w:val="009F7794"/>
    <w:rsid w:val="00A00474"/>
    <w:rsid w:val="00A010A6"/>
    <w:rsid w:val="00A06460"/>
    <w:rsid w:val="00A13760"/>
    <w:rsid w:val="00A21642"/>
    <w:rsid w:val="00A2776E"/>
    <w:rsid w:val="00A30783"/>
    <w:rsid w:val="00A35E56"/>
    <w:rsid w:val="00A36B6F"/>
    <w:rsid w:val="00A41957"/>
    <w:rsid w:val="00A45F1C"/>
    <w:rsid w:val="00A504B2"/>
    <w:rsid w:val="00A50A24"/>
    <w:rsid w:val="00A50C59"/>
    <w:rsid w:val="00A51633"/>
    <w:rsid w:val="00A51F50"/>
    <w:rsid w:val="00A647D8"/>
    <w:rsid w:val="00A66F62"/>
    <w:rsid w:val="00A70264"/>
    <w:rsid w:val="00A71EC0"/>
    <w:rsid w:val="00A72439"/>
    <w:rsid w:val="00A74937"/>
    <w:rsid w:val="00A809D9"/>
    <w:rsid w:val="00A83F86"/>
    <w:rsid w:val="00A8681D"/>
    <w:rsid w:val="00A90E94"/>
    <w:rsid w:val="00A91FA2"/>
    <w:rsid w:val="00AA2D07"/>
    <w:rsid w:val="00AA2EF1"/>
    <w:rsid w:val="00AA620E"/>
    <w:rsid w:val="00AA66F8"/>
    <w:rsid w:val="00AB35F6"/>
    <w:rsid w:val="00AB39FE"/>
    <w:rsid w:val="00AB6F0B"/>
    <w:rsid w:val="00AB78AC"/>
    <w:rsid w:val="00AC3486"/>
    <w:rsid w:val="00AC7220"/>
    <w:rsid w:val="00AD0F56"/>
    <w:rsid w:val="00AD2879"/>
    <w:rsid w:val="00AE0EC5"/>
    <w:rsid w:val="00AE3F2C"/>
    <w:rsid w:val="00AE64EE"/>
    <w:rsid w:val="00AE7469"/>
    <w:rsid w:val="00AE790A"/>
    <w:rsid w:val="00AF374C"/>
    <w:rsid w:val="00AF5F05"/>
    <w:rsid w:val="00AF6662"/>
    <w:rsid w:val="00B20582"/>
    <w:rsid w:val="00B20C77"/>
    <w:rsid w:val="00B20CF5"/>
    <w:rsid w:val="00B22B5A"/>
    <w:rsid w:val="00B24EF7"/>
    <w:rsid w:val="00B33196"/>
    <w:rsid w:val="00B3559A"/>
    <w:rsid w:val="00B36B3E"/>
    <w:rsid w:val="00B43652"/>
    <w:rsid w:val="00B43D7D"/>
    <w:rsid w:val="00B50363"/>
    <w:rsid w:val="00B5133F"/>
    <w:rsid w:val="00B52B22"/>
    <w:rsid w:val="00B569C0"/>
    <w:rsid w:val="00B67560"/>
    <w:rsid w:val="00B77FF5"/>
    <w:rsid w:val="00B80989"/>
    <w:rsid w:val="00B85337"/>
    <w:rsid w:val="00B86140"/>
    <w:rsid w:val="00B9046A"/>
    <w:rsid w:val="00B9202B"/>
    <w:rsid w:val="00B966E9"/>
    <w:rsid w:val="00BA2048"/>
    <w:rsid w:val="00BB612D"/>
    <w:rsid w:val="00BD15B6"/>
    <w:rsid w:val="00BD1B2E"/>
    <w:rsid w:val="00BD2ECD"/>
    <w:rsid w:val="00BD3AAA"/>
    <w:rsid w:val="00BD479A"/>
    <w:rsid w:val="00BF10DE"/>
    <w:rsid w:val="00BF26D0"/>
    <w:rsid w:val="00BF3C3C"/>
    <w:rsid w:val="00C02FD5"/>
    <w:rsid w:val="00C03541"/>
    <w:rsid w:val="00C04D6A"/>
    <w:rsid w:val="00C052F8"/>
    <w:rsid w:val="00C0772F"/>
    <w:rsid w:val="00C179C8"/>
    <w:rsid w:val="00C256E5"/>
    <w:rsid w:val="00C27340"/>
    <w:rsid w:val="00C30EB1"/>
    <w:rsid w:val="00C33D22"/>
    <w:rsid w:val="00C441D3"/>
    <w:rsid w:val="00C454F7"/>
    <w:rsid w:val="00C47D23"/>
    <w:rsid w:val="00C54BD5"/>
    <w:rsid w:val="00C56753"/>
    <w:rsid w:val="00C62AFE"/>
    <w:rsid w:val="00C6477D"/>
    <w:rsid w:val="00C66089"/>
    <w:rsid w:val="00C67066"/>
    <w:rsid w:val="00C71483"/>
    <w:rsid w:val="00C73D7D"/>
    <w:rsid w:val="00C7451C"/>
    <w:rsid w:val="00C75D60"/>
    <w:rsid w:val="00C80213"/>
    <w:rsid w:val="00C8105B"/>
    <w:rsid w:val="00C82262"/>
    <w:rsid w:val="00C879B5"/>
    <w:rsid w:val="00C91D57"/>
    <w:rsid w:val="00C97AB1"/>
    <w:rsid w:val="00CA2CC7"/>
    <w:rsid w:val="00CA50C1"/>
    <w:rsid w:val="00CB24EE"/>
    <w:rsid w:val="00CB2A1C"/>
    <w:rsid w:val="00CB374D"/>
    <w:rsid w:val="00CB3ACB"/>
    <w:rsid w:val="00CB4AEA"/>
    <w:rsid w:val="00CB7D81"/>
    <w:rsid w:val="00CC0C5F"/>
    <w:rsid w:val="00CC438B"/>
    <w:rsid w:val="00CC61EA"/>
    <w:rsid w:val="00CD5A6A"/>
    <w:rsid w:val="00CE1DAF"/>
    <w:rsid w:val="00D04D6A"/>
    <w:rsid w:val="00D05FA7"/>
    <w:rsid w:val="00D16A25"/>
    <w:rsid w:val="00D22DA2"/>
    <w:rsid w:val="00D3206A"/>
    <w:rsid w:val="00D3649E"/>
    <w:rsid w:val="00D406F6"/>
    <w:rsid w:val="00D41E42"/>
    <w:rsid w:val="00D45079"/>
    <w:rsid w:val="00D45404"/>
    <w:rsid w:val="00D5389A"/>
    <w:rsid w:val="00D62395"/>
    <w:rsid w:val="00D65707"/>
    <w:rsid w:val="00D65CAA"/>
    <w:rsid w:val="00D7214B"/>
    <w:rsid w:val="00D7464B"/>
    <w:rsid w:val="00D7544F"/>
    <w:rsid w:val="00D7779D"/>
    <w:rsid w:val="00D84BE8"/>
    <w:rsid w:val="00D91CFF"/>
    <w:rsid w:val="00D9482A"/>
    <w:rsid w:val="00D95FC3"/>
    <w:rsid w:val="00D97C59"/>
    <w:rsid w:val="00DA1542"/>
    <w:rsid w:val="00DA5F10"/>
    <w:rsid w:val="00DB0D05"/>
    <w:rsid w:val="00DB2371"/>
    <w:rsid w:val="00DB3023"/>
    <w:rsid w:val="00DB7C09"/>
    <w:rsid w:val="00DB7FA0"/>
    <w:rsid w:val="00DC3BFC"/>
    <w:rsid w:val="00DD08E6"/>
    <w:rsid w:val="00DD1361"/>
    <w:rsid w:val="00DD2229"/>
    <w:rsid w:val="00DD6112"/>
    <w:rsid w:val="00DD70CC"/>
    <w:rsid w:val="00DE06B4"/>
    <w:rsid w:val="00DE18D5"/>
    <w:rsid w:val="00DE51D7"/>
    <w:rsid w:val="00DE6DAD"/>
    <w:rsid w:val="00DF04EB"/>
    <w:rsid w:val="00DF326C"/>
    <w:rsid w:val="00DF5503"/>
    <w:rsid w:val="00E00323"/>
    <w:rsid w:val="00E00D49"/>
    <w:rsid w:val="00E04E3E"/>
    <w:rsid w:val="00E06CBA"/>
    <w:rsid w:val="00E079E0"/>
    <w:rsid w:val="00E11D75"/>
    <w:rsid w:val="00E131A5"/>
    <w:rsid w:val="00E14933"/>
    <w:rsid w:val="00E15A84"/>
    <w:rsid w:val="00E166EF"/>
    <w:rsid w:val="00E2336E"/>
    <w:rsid w:val="00E249DF"/>
    <w:rsid w:val="00E26CDB"/>
    <w:rsid w:val="00E27BDF"/>
    <w:rsid w:val="00E30D03"/>
    <w:rsid w:val="00E32559"/>
    <w:rsid w:val="00E36776"/>
    <w:rsid w:val="00E37AAE"/>
    <w:rsid w:val="00E4169F"/>
    <w:rsid w:val="00E512A0"/>
    <w:rsid w:val="00E543A2"/>
    <w:rsid w:val="00E61C61"/>
    <w:rsid w:val="00E62633"/>
    <w:rsid w:val="00E64C22"/>
    <w:rsid w:val="00E65EFE"/>
    <w:rsid w:val="00E66B32"/>
    <w:rsid w:val="00E6718B"/>
    <w:rsid w:val="00E671B3"/>
    <w:rsid w:val="00E67454"/>
    <w:rsid w:val="00E6753F"/>
    <w:rsid w:val="00E72B80"/>
    <w:rsid w:val="00E75E0D"/>
    <w:rsid w:val="00E774B8"/>
    <w:rsid w:val="00E77D9D"/>
    <w:rsid w:val="00E8425F"/>
    <w:rsid w:val="00E85600"/>
    <w:rsid w:val="00E85A2D"/>
    <w:rsid w:val="00E85C1A"/>
    <w:rsid w:val="00E875AF"/>
    <w:rsid w:val="00E91DD0"/>
    <w:rsid w:val="00E974E1"/>
    <w:rsid w:val="00EA1048"/>
    <w:rsid w:val="00EA11B7"/>
    <w:rsid w:val="00EA6871"/>
    <w:rsid w:val="00EB1AE6"/>
    <w:rsid w:val="00EB467B"/>
    <w:rsid w:val="00EB5AF8"/>
    <w:rsid w:val="00EB6FB4"/>
    <w:rsid w:val="00EC1E71"/>
    <w:rsid w:val="00ED0F59"/>
    <w:rsid w:val="00ED115E"/>
    <w:rsid w:val="00EE2016"/>
    <w:rsid w:val="00EE579A"/>
    <w:rsid w:val="00EE6D95"/>
    <w:rsid w:val="00EF0A65"/>
    <w:rsid w:val="00EF0DDC"/>
    <w:rsid w:val="00EF307F"/>
    <w:rsid w:val="00EF384E"/>
    <w:rsid w:val="00EF43E2"/>
    <w:rsid w:val="00EF4F40"/>
    <w:rsid w:val="00F009DB"/>
    <w:rsid w:val="00F02637"/>
    <w:rsid w:val="00F06844"/>
    <w:rsid w:val="00F1189E"/>
    <w:rsid w:val="00F11E44"/>
    <w:rsid w:val="00F15180"/>
    <w:rsid w:val="00F2036D"/>
    <w:rsid w:val="00F21556"/>
    <w:rsid w:val="00F25E18"/>
    <w:rsid w:val="00F27715"/>
    <w:rsid w:val="00F34B27"/>
    <w:rsid w:val="00F358BE"/>
    <w:rsid w:val="00F35F76"/>
    <w:rsid w:val="00F36B9C"/>
    <w:rsid w:val="00F409F2"/>
    <w:rsid w:val="00F40D52"/>
    <w:rsid w:val="00F4275C"/>
    <w:rsid w:val="00F42829"/>
    <w:rsid w:val="00F455F4"/>
    <w:rsid w:val="00F51B0E"/>
    <w:rsid w:val="00F51D61"/>
    <w:rsid w:val="00F52107"/>
    <w:rsid w:val="00F540BF"/>
    <w:rsid w:val="00F54C23"/>
    <w:rsid w:val="00F56A63"/>
    <w:rsid w:val="00F60FAD"/>
    <w:rsid w:val="00F67FDB"/>
    <w:rsid w:val="00F70529"/>
    <w:rsid w:val="00F71020"/>
    <w:rsid w:val="00F750D5"/>
    <w:rsid w:val="00F8206D"/>
    <w:rsid w:val="00F8360F"/>
    <w:rsid w:val="00F871F5"/>
    <w:rsid w:val="00F90425"/>
    <w:rsid w:val="00F97805"/>
    <w:rsid w:val="00FA1428"/>
    <w:rsid w:val="00FA5620"/>
    <w:rsid w:val="00FB1191"/>
    <w:rsid w:val="00FB452E"/>
    <w:rsid w:val="00FB71C3"/>
    <w:rsid w:val="00FC0A76"/>
    <w:rsid w:val="00FC2AF5"/>
    <w:rsid w:val="00FC373D"/>
    <w:rsid w:val="00FD4184"/>
    <w:rsid w:val="00FD47CC"/>
    <w:rsid w:val="00FD65FE"/>
    <w:rsid w:val="00FD6A60"/>
    <w:rsid w:val="00FE0E6B"/>
    <w:rsid w:val="00FE643A"/>
    <w:rsid w:val="00FF65C1"/>
    <w:rsid w:val="00FF6D17"/>
    <w:rsid w:val="00FF6E3F"/>
    <w:rsid w:val="07A76525"/>
    <w:rsid w:val="4CE6718A"/>
    <w:rsid w:val="6B221A9E"/>
    <w:rsid w:val="734B24F1"/>
  </w:rsids>
  <m:mathPr>
    <m:mathFont m:val="Cambria Math"/>
    <m:brkBin m:val="before"/>
    <m:brkBinSub m:val="--"/>
    <m:smallFrac m:val="0"/>
    <m:dispDef m:val="0"/>
    <m:lMargin m:val="0"/>
    <m:rMargin m:val="0"/>
    <m:defJc m:val="centerGroup"/>
    <m:wrapRight/>
    <m:intLim m:val="subSup"/>
    <m:naryLim m:val="subSup"/>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547CBD5"/>
  <w15:docId w15:val="{B18994C5-38CB-4571-9C00-D8809450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F9"/>
  </w:style>
  <w:style w:type="paragraph" w:styleId="Heading1">
    <w:name w:val="heading 1"/>
    <w:basedOn w:val="Normal"/>
    <w:next w:val="Normal"/>
    <w:link w:val="Heading1Char"/>
    <w:uiPriority w:val="9"/>
    <w:qFormat/>
    <w:rsid w:val="00A91FA2"/>
    <w:pPr>
      <w:outlineLvl w:val="0"/>
    </w:pPr>
    <w:rPr>
      <w:rFonts w:ascii="Tw Cen MT" w:hAnsi="Tw Cen MT"/>
      <w:b/>
      <w:sz w:val="28"/>
      <w:szCs w:val="28"/>
    </w:rPr>
  </w:style>
  <w:style w:type="paragraph" w:styleId="Heading2">
    <w:name w:val="heading 2"/>
    <w:basedOn w:val="Normal"/>
    <w:link w:val="Heading2Char"/>
    <w:uiPriority w:val="9"/>
    <w:rsid w:val="00BD2ECD"/>
    <w:pPr>
      <w:spacing w:beforeLines="1" w:afterLines="1"/>
      <w:outlineLvl w:val="1"/>
    </w:pPr>
    <w:rPr>
      <w:rFonts w:ascii="Times" w:hAnsi="Times"/>
      <w:b/>
      <w:sz w:val="36"/>
      <w:szCs w:val="20"/>
    </w:rPr>
  </w:style>
  <w:style w:type="paragraph" w:styleId="Heading3">
    <w:name w:val="heading 3"/>
    <w:basedOn w:val="Normal"/>
    <w:next w:val="Normal"/>
    <w:link w:val="Heading3Char"/>
    <w:uiPriority w:val="9"/>
    <w:unhideWhenUsed/>
    <w:qFormat/>
    <w:rsid w:val="00A91FA2"/>
    <w:pPr>
      <w:outlineLvl w:val="2"/>
    </w:pPr>
    <w:rPr>
      <w:rFonts w:ascii="Tw Cen MT" w:hAnsi="Tw Cen MT"/>
      <w:b/>
    </w:rPr>
  </w:style>
  <w:style w:type="paragraph" w:styleId="Heading4">
    <w:name w:val="heading 4"/>
    <w:basedOn w:val="Subtitle"/>
    <w:next w:val="Normal"/>
    <w:link w:val="Heading4Char"/>
    <w:uiPriority w:val="9"/>
    <w:unhideWhenUsed/>
    <w:qFormat/>
    <w:rsid w:val="00291581"/>
    <w:pPr>
      <w:outlineLvl w:val="3"/>
    </w:pPr>
    <w:rPr>
      <w:rFonts w:ascii="Tw Cen MT" w:hAnsi="Tw Cen MT"/>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semiHidden/>
    <w:rsid w:val="009E0FE2"/>
    <w:pPr>
      <w:ind w:left="240"/>
    </w:pPr>
    <w:rPr>
      <w:rFonts w:ascii="Helvetica" w:eastAsia="Times New Roman" w:hAnsi="Helvetica" w:cs="Times New Roman"/>
      <w:b/>
      <w:sz w:val="20"/>
      <w:szCs w:val="22"/>
    </w:rPr>
  </w:style>
  <w:style w:type="paragraph" w:styleId="TOC1">
    <w:name w:val="toc 1"/>
    <w:basedOn w:val="Normal"/>
    <w:next w:val="Normal"/>
    <w:autoRedefine/>
    <w:uiPriority w:val="39"/>
    <w:semiHidden/>
    <w:rsid w:val="009E0FE2"/>
    <w:pPr>
      <w:spacing w:before="120"/>
    </w:pPr>
    <w:rPr>
      <w:rFonts w:ascii="Helvetica" w:eastAsia="Times New Roman" w:hAnsi="Helvetica" w:cs="Times New Roman"/>
      <w:b/>
      <w:sz w:val="20"/>
    </w:rPr>
  </w:style>
  <w:style w:type="paragraph" w:styleId="TOC3">
    <w:name w:val="toc 3"/>
    <w:basedOn w:val="Normal"/>
    <w:next w:val="Normal"/>
    <w:autoRedefine/>
    <w:semiHidden/>
    <w:rsid w:val="009E0FE2"/>
    <w:pPr>
      <w:spacing w:before="100" w:beforeAutospacing="1" w:after="100" w:afterAutospacing="1"/>
      <w:ind w:left="480"/>
      <w:outlineLvl w:val="3"/>
    </w:pPr>
    <w:rPr>
      <w:rFonts w:ascii="Helvetica" w:eastAsia="Times New Roman" w:hAnsi="Helvetica" w:cs="Times New Roman"/>
      <w:i/>
      <w:sz w:val="20"/>
      <w:szCs w:val="22"/>
    </w:rPr>
  </w:style>
  <w:style w:type="paragraph" w:styleId="Header">
    <w:name w:val="header"/>
    <w:basedOn w:val="Normal"/>
    <w:link w:val="HeaderChar"/>
    <w:uiPriority w:val="99"/>
    <w:unhideWhenUsed/>
    <w:rsid w:val="00814580"/>
    <w:pPr>
      <w:tabs>
        <w:tab w:val="center" w:pos="4320"/>
        <w:tab w:val="right" w:pos="8640"/>
      </w:tabs>
    </w:pPr>
  </w:style>
  <w:style w:type="character" w:customStyle="1" w:styleId="HeaderChar">
    <w:name w:val="Header Char"/>
    <w:basedOn w:val="DefaultParagraphFont"/>
    <w:link w:val="Header"/>
    <w:uiPriority w:val="99"/>
    <w:rsid w:val="00814580"/>
  </w:style>
  <w:style w:type="paragraph" w:styleId="Footer">
    <w:name w:val="footer"/>
    <w:basedOn w:val="Normal"/>
    <w:link w:val="FooterChar"/>
    <w:uiPriority w:val="99"/>
    <w:unhideWhenUsed/>
    <w:rsid w:val="00814580"/>
    <w:pPr>
      <w:tabs>
        <w:tab w:val="center" w:pos="4320"/>
        <w:tab w:val="right" w:pos="8640"/>
      </w:tabs>
    </w:pPr>
  </w:style>
  <w:style w:type="character" w:customStyle="1" w:styleId="FooterChar">
    <w:name w:val="Footer Char"/>
    <w:basedOn w:val="DefaultParagraphFont"/>
    <w:link w:val="Footer"/>
    <w:uiPriority w:val="99"/>
    <w:rsid w:val="00814580"/>
  </w:style>
  <w:style w:type="paragraph" w:styleId="ListParagraph">
    <w:name w:val="List Paragraph"/>
    <w:basedOn w:val="Normal"/>
    <w:uiPriority w:val="34"/>
    <w:qFormat/>
    <w:rsid w:val="001B2DD4"/>
    <w:pPr>
      <w:ind w:left="720"/>
      <w:contextualSpacing/>
    </w:pPr>
  </w:style>
  <w:style w:type="table" w:styleId="TableGrid">
    <w:name w:val="Table Grid"/>
    <w:basedOn w:val="TableNormal"/>
    <w:uiPriority w:val="59"/>
    <w:rsid w:val="00BD1B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semiHidden/>
    <w:unhideWhenUsed/>
    <w:rsid w:val="00235081"/>
    <w:rPr>
      <w:rFonts w:ascii="Arial" w:eastAsia="Times New Roman" w:hAnsi="Arial"/>
      <w:sz w:val="20"/>
      <w:szCs w:val="21"/>
    </w:rPr>
  </w:style>
  <w:style w:type="character" w:customStyle="1" w:styleId="PlainTextChar">
    <w:name w:val="Plain Text Char"/>
    <w:basedOn w:val="DefaultParagraphFont"/>
    <w:link w:val="PlainText"/>
    <w:uiPriority w:val="99"/>
    <w:semiHidden/>
    <w:rsid w:val="00235081"/>
    <w:rPr>
      <w:rFonts w:ascii="Arial" w:eastAsia="Times New Roman" w:hAnsi="Arial"/>
      <w:sz w:val="20"/>
      <w:szCs w:val="21"/>
    </w:rPr>
  </w:style>
  <w:style w:type="character" w:styleId="PageNumber">
    <w:name w:val="page number"/>
    <w:basedOn w:val="DefaultParagraphFont"/>
    <w:uiPriority w:val="99"/>
    <w:semiHidden/>
    <w:unhideWhenUsed/>
    <w:rsid w:val="0016360E"/>
  </w:style>
  <w:style w:type="character" w:customStyle="1" w:styleId="Heading2Char">
    <w:name w:val="Heading 2 Char"/>
    <w:basedOn w:val="DefaultParagraphFont"/>
    <w:link w:val="Heading2"/>
    <w:uiPriority w:val="9"/>
    <w:rsid w:val="00BD2ECD"/>
    <w:rPr>
      <w:rFonts w:ascii="Times" w:hAnsi="Times"/>
      <w:b/>
      <w:sz w:val="36"/>
      <w:szCs w:val="20"/>
    </w:rPr>
  </w:style>
  <w:style w:type="character" w:styleId="Hyperlink">
    <w:name w:val="Hyperlink"/>
    <w:basedOn w:val="DefaultParagraphFont"/>
    <w:uiPriority w:val="99"/>
    <w:unhideWhenUsed/>
    <w:rsid w:val="00363BE0"/>
    <w:rPr>
      <w:color w:val="0000FF" w:themeColor="hyperlink"/>
      <w:u w:val="single"/>
    </w:rPr>
  </w:style>
  <w:style w:type="character" w:customStyle="1" w:styleId="Heading3Char">
    <w:name w:val="Heading 3 Char"/>
    <w:basedOn w:val="DefaultParagraphFont"/>
    <w:link w:val="Heading3"/>
    <w:uiPriority w:val="9"/>
    <w:rsid w:val="00A91FA2"/>
    <w:rPr>
      <w:rFonts w:ascii="Tw Cen MT" w:hAnsi="Tw Cen MT"/>
      <w:b/>
    </w:rPr>
  </w:style>
  <w:style w:type="character" w:customStyle="1" w:styleId="Heading1Char">
    <w:name w:val="Heading 1 Char"/>
    <w:basedOn w:val="DefaultParagraphFont"/>
    <w:link w:val="Heading1"/>
    <w:uiPriority w:val="9"/>
    <w:rsid w:val="00A91FA2"/>
    <w:rPr>
      <w:rFonts w:ascii="Tw Cen MT" w:hAnsi="Tw Cen MT"/>
      <w:b/>
      <w:sz w:val="28"/>
      <w:szCs w:val="28"/>
    </w:rPr>
  </w:style>
  <w:style w:type="paragraph" w:styleId="Subtitle">
    <w:name w:val="Subtitle"/>
    <w:aliases w:val="Paragraph"/>
    <w:basedOn w:val="Normal"/>
    <w:next w:val="Normal"/>
    <w:link w:val="SubtitleChar"/>
    <w:uiPriority w:val="11"/>
    <w:qFormat/>
    <w:rsid w:val="00A91FA2"/>
    <w:rPr>
      <w:rFonts w:ascii="Franklin Gothic Book" w:hAnsi="Franklin Gothic Book"/>
      <w:sz w:val="20"/>
      <w:szCs w:val="20"/>
    </w:rPr>
  </w:style>
  <w:style w:type="character" w:customStyle="1" w:styleId="SubtitleChar">
    <w:name w:val="Subtitle Char"/>
    <w:aliases w:val="Paragraph Char"/>
    <w:basedOn w:val="DefaultParagraphFont"/>
    <w:link w:val="Subtitle"/>
    <w:uiPriority w:val="11"/>
    <w:rsid w:val="00A91FA2"/>
    <w:rPr>
      <w:rFonts w:ascii="Franklin Gothic Book" w:hAnsi="Franklin Gothic Book"/>
      <w:sz w:val="20"/>
      <w:szCs w:val="20"/>
    </w:rPr>
  </w:style>
  <w:style w:type="character" w:customStyle="1" w:styleId="Heading4Char">
    <w:name w:val="Heading 4 Char"/>
    <w:basedOn w:val="DefaultParagraphFont"/>
    <w:link w:val="Heading4"/>
    <w:uiPriority w:val="9"/>
    <w:rsid w:val="00291581"/>
    <w:rPr>
      <w:rFonts w:ascii="Tw Cen MT" w:hAnsi="Tw Cen MT"/>
      <w:b/>
      <w:sz w:val="22"/>
      <w:szCs w:val="22"/>
      <w:u w:val="single"/>
    </w:rPr>
  </w:style>
  <w:style w:type="character" w:styleId="CommentReference">
    <w:name w:val="annotation reference"/>
    <w:basedOn w:val="DefaultParagraphFont"/>
    <w:uiPriority w:val="99"/>
    <w:semiHidden/>
    <w:unhideWhenUsed/>
    <w:rsid w:val="004978A8"/>
    <w:rPr>
      <w:sz w:val="16"/>
      <w:szCs w:val="16"/>
    </w:rPr>
  </w:style>
  <w:style w:type="paragraph" w:styleId="CommentText">
    <w:name w:val="annotation text"/>
    <w:basedOn w:val="Normal"/>
    <w:link w:val="CommentTextChar"/>
    <w:uiPriority w:val="99"/>
    <w:unhideWhenUsed/>
    <w:rsid w:val="004978A8"/>
    <w:rPr>
      <w:sz w:val="20"/>
      <w:szCs w:val="20"/>
    </w:rPr>
  </w:style>
  <w:style w:type="character" w:customStyle="1" w:styleId="CommentTextChar">
    <w:name w:val="Comment Text Char"/>
    <w:basedOn w:val="DefaultParagraphFont"/>
    <w:link w:val="CommentText"/>
    <w:uiPriority w:val="99"/>
    <w:rsid w:val="004978A8"/>
    <w:rPr>
      <w:sz w:val="20"/>
      <w:szCs w:val="20"/>
    </w:rPr>
  </w:style>
  <w:style w:type="paragraph" w:styleId="CommentSubject">
    <w:name w:val="annotation subject"/>
    <w:basedOn w:val="CommentText"/>
    <w:next w:val="CommentText"/>
    <w:link w:val="CommentSubjectChar"/>
    <w:uiPriority w:val="99"/>
    <w:semiHidden/>
    <w:unhideWhenUsed/>
    <w:rsid w:val="004978A8"/>
    <w:rPr>
      <w:b/>
      <w:bCs/>
    </w:rPr>
  </w:style>
  <w:style w:type="character" w:customStyle="1" w:styleId="CommentSubjectChar">
    <w:name w:val="Comment Subject Char"/>
    <w:basedOn w:val="CommentTextChar"/>
    <w:link w:val="CommentSubject"/>
    <w:uiPriority w:val="99"/>
    <w:semiHidden/>
    <w:rsid w:val="004978A8"/>
    <w:rPr>
      <w:b/>
      <w:bCs/>
      <w:sz w:val="20"/>
      <w:szCs w:val="20"/>
    </w:rPr>
  </w:style>
  <w:style w:type="paragraph" w:styleId="BalloonText">
    <w:name w:val="Balloon Text"/>
    <w:basedOn w:val="Normal"/>
    <w:link w:val="BalloonTextChar"/>
    <w:uiPriority w:val="99"/>
    <w:semiHidden/>
    <w:unhideWhenUsed/>
    <w:rsid w:val="004978A8"/>
    <w:rPr>
      <w:rFonts w:ascii="Tahoma" w:hAnsi="Tahoma" w:cs="Tahoma"/>
      <w:sz w:val="16"/>
      <w:szCs w:val="16"/>
    </w:rPr>
  </w:style>
  <w:style w:type="character" w:customStyle="1" w:styleId="BalloonTextChar">
    <w:name w:val="Balloon Text Char"/>
    <w:basedOn w:val="DefaultParagraphFont"/>
    <w:link w:val="BalloonText"/>
    <w:uiPriority w:val="99"/>
    <w:semiHidden/>
    <w:rsid w:val="004978A8"/>
    <w:rPr>
      <w:rFonts w:ascii="Tahoma" w:hAnsi="Tahoma" w:cs="Tahoma"/>
      <w:sz w:val="16"/>
      <w:szCs w:val="16"/>
    </w:rPr>
  </w:style>
  <w:style w:type="character" w:styleId="FollowedHyperlink">
    <w:name w:val="FollowedHyperlink"/>
    <w:basedOn w:val="DefaultParagraphFont"/>
    <w:uiPriority w:val="99"/>
    <w:semiHidden/>
    <w:unhideWhenUsed/>
    <w:rsid w:val="001F0076"/>
    <w:rPr>
      <w:color w:val="800080" w:themeColor="followedHyperlink"/>
      <w:u w:val="single"/>
    </w:rPr>
  </w:style>
  <w:style w:type="paragraph" w:styleId="NormalWeb">
    <w:name w:val="Normal (Web)"/>
    <w:basedOn w:val="Normal"/>
    <w:uiPriority w:val="99"/>
    <w:unhideWhenUsed/>
    <w:rsid w:val="00F06844"/>
    <w:pPr>
      <w:spacing w:before="100" w:beforeAutospacing="1" w:after="100" w:afterAutospacing="1"/>
    </w:pPr>
    <w:rPr>
      <w:rFonts w:ascii="Times New Roman" w:eastAsia="Times New Roman" w:hAnsi="Times New Roman" w:cs="Times New Roman"/>
    </w:rPr>
  </w:style>
  <w:style w:type="paragraph" w:customStyle="1" w:styleId="Default">
    <w:name w:val="Default"/>
    <w:rsid w:val="00F1189E"/>
    <w:pPr>
      <w:autoSpaceDE w:val="0"/>
      <w:autoSpaceDN w:val="0"/>
      <w:adjustRightInd w:val="0"/>
    </w:pPr>
    <w:rPr>
      <w:rFonts w:ascii="Times New Roman" w:hAnsi="Times New Roman" w:cs="Times New Roman"/>
      <w:color w:val="000000"/>
    </w:rPr>
  </w:style>
  <w:style w:type="character" w:styleId="UnresolvedMention">
    <w:name w:val="Unresolved Mention"/>
    <w:basedOn w:val="DefaultParagraphFont"/>
    <w:uiPriority w:val="99"/>
    <w:semiHidden/>
    <w:unhideWhenUsed/>
    <w:rsid w:val="00CB3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254733">
      <w:bodyDiv w:val="1"/>
      <w:marLeft w:val="0"/>
      <w:marRight w:val="0"/>
      <w:marTop w:val="0"/>
      <w:marBottom w:val="0"/>
      <w:divBdr>
        <w:top w:val="none" w:sz="0" w:space="0" w:color="auto"/>
        <w:left w:val="none" w:sz="0" w:space="0" w:color="auto"/>
        <w:bottom w:val="none" w:sz="0" w:space="0" w:color="auto"/>
        <w:right w:val="none" w:sz="0" w:space="0" w:color="auto"/>
      </w:divBdr>
    </w:div>
    <w:div w:id="285937272">
      <w:bodyDiv w:val="1"/>
      <w:marLeft w:val="0"/>
      <w:marRight w:val="0"/>
      <w:marTop w:val="0"/>
      <w:marBottom w:val="0"/>
      <w:divBdr>
        <w:top w:val="none" w:sz="0" w:space="0" w:color="auto"/>
        <w:left w:val="none" w:sz="0" w:space="0" w:color="auto"/>
        <w:bottom w:val="none" w:sz="0" w:space="0" w:color="auto"/>
        <w:right w:val="none" w:sz="0" w:space="0" w:color="auto"/>
      </w:divBdr>
    </w:div>
    <w:div w:id="978338927">
      <w:bodyDiv w:val="1"/>
      <w:marLeft w:val="0"/>
      <w:marRight w:val="0"/>
      <w:marTop w:val="0"/>
      <w:marBottom w:val="0"/>
      <w:divBdr>
        <w:top w:val="none" w:sz="0" w:space="0" w:color="auto"/>
        <w:left w:val="none" w:sz="0" w:space="0" w:color="auto"/>
        <w:bottom w:val="none" w:sz="0" w:space="0" w:color="auto"/>
        <w:right w:val="none" w:sz="0" w:space="0" w:color="auto"/>
      </w:divBdr>
    </w:div>
    <w:div w:id="998076534">
      <w:bodyDiv w:val="1"/>
      <w:marLeft w:val="0"/>
      <w:marRight w:val="0"/>
      <w:marTop w:val="0"/>
      <w:marBottom w:val="0"/>
      <w:divBdr>
        <w:top w:val="none" w:sz="0" w:space="0" w:color="auto"/>
        <w:left w:val="none" w:sz="0" w:space="0" w:color="auto"/>
        <w:bottom w:val="none" w:sz="0" w:space="0" w:color="auto"/>
        <w:right w:val="none" w:sz="0" w:space="0" w:color="auto"/>
      </w:divBdr>
    </w:div>
    <w:div w:id="1289975944">
      <w:bodyDiv w:val="1"/>
      <w:marLeft w:val="0"/>
      <w:marRight w:val="0"/>
      <w:marTop w:val="0"/>
      <w:marBottom w:val="0"/>
      <w:divBdr>
        <w:top w:val="none" w:sz="0" w:space="0" w:color="auto"/>
        <w:left w:val="none" w:sz="0" w:space="0" w:color="auto"/>
        <w:bottom w:val="none" w:sz="0" w:space="0" w:color="auto"/>
        <w:right w:val="none" w:sz="0" w:space="0" w:color="auto"/>
      </w:divBdr>
    </w:div>
    <w:div w:id="1354961752">
      <w:bodyDiv w:val="1"/>
      <w:marLeft w:val="0"/>
      <w:marRight w:val="0"/>
      <w:marTop w:val="0"/>
      <w:marBottom w:val="0"/>
      <w:divBdr>
        <w:top w:val="none" w:sz="0" w:space="0" w:color="auto"/>
        <w:left w:val="none" w:sz="0" w:space="0" w:color="auto"/>
        <w:bottom w:val="none" w:sz="0" w:space="0" w:color="auto"/>
        <w:right w:val="none" w:sz="0" w:space="0" w:color="auto"/>
      </w:divBdr>
      <w:divsChild>
        <w:div w:id="1804959593">
          <w:marLeft w:val="0"/>
          <w:marRight w:val="0"/>
          <w:marTop w:val="0"/>
          <w:marBottom w:val="0"/>
          <w:divBdr>
            <w:top w:val="none" w:sz="0" w:space="0" w:color="auto"/>
            <w:left w:val="none" w:sz="0" w:space="0" w:color="auto"/>
            <w:bottom w:val="none" w:sz="0" w:space="0" w:color="auto"/>
            <w:right w:val="none" w:sz="0" w:space="0" w:color="auto"/>
          </w:divBdr>
          <w:divsChild>
            <w:div w:id="1019937428">
              <w:marLeft w:val="0"/>
              <w:marRight w:val="0"/>
              <w:marTop w:val="0"/>
              <w:marBottom w:val="0"/>
              <w:divBdr>
                <w:top w:val="none" w:sz="0" w:space="0" w:color="auto"/>
                <w:left w:val="none" w:sz="0" w:space="0" w:color="auto"/>
                <w:bottom w:val="none" w:sz="0" w:space="0" w:color="auto"/>
                <w:right w:val="none" w:sz="0" w:space="0" w:color="auto"/>
              </w:divBdr>
            </w:div>
          </w:divsChild>
        </w:div>
        <w:div w:id="1256330264">
          <w:marLeft w:val="0"/>
          <w:marRight w:val="0"/>
          <w:marTop w:val="0"/>
          <w:marBottom w:val="0"/>
          <w:divBdr>
            <w:top w:val="none" w:sz="0" w:space="0" w:color="auto"/>
            <w:left w:val="none" w:sz="0" w:space="0" w:color="auto"/>
            <w:bottom w:val="none" w:sz="0" w:space="0" w:color="auto"/>
            <w:right w:val="none" w:sz="0" w:space="0" w:color="auto"/>
          </w:divBdr>
          <w:divsChild>
            <w:div w:id="59059308">
              <w:marLeft w:val="0"/>
              <w:marRight w:val="0"/>
              <w:marTop w:val="0"/>
              <w:marBottom w:val="0"/>
              <w:divBdr>
                <w:top w:val="none" w:sz="0" w:space="0" w:color="auto"/>
                <w:left w:val="none" w:sz="0" w:space="0" w:color="auto"/>
                <w:bottom w:val="none" w:sz="0" w:space="0" w:color="auto"/>
                <w:right w:val="none" w:sz="0" w:space="0" w:color="auto"/>
              </w:divBdr>
            </w:div>
          </w:divsChild>
        </w:div>
        <w:div w:id="331225239">
          <w:marLeft w:val="0"/>
          <w:marRight w:val="0"/>
          <w:marTop w:val="0"/>
          <w:marBottom w:val="0"/>
          <w:divBdr>
            <w:top w:val="none" w:sz="0" w:space="0" w:color="auto"/>
            <w:left w:val="none" w:sz="0" w:space="0" w:color="auto"/>
            <w:bottom w:val="none" w:sz="0" w:space="0" w:color="auto"/>
            <w:right w:val="none" w:sz="0" w:space="0" w:color="auto"/>
          </w:divBdr>
          <w:divsChild>
            <w:div w:id="1803114676">
              <w:marLeft w:val="0"/>
              <w:marRight w:val="0"/>
              <w:marTop w:val="0"/>
              <w:marBottom w:val="0"/>
              <w:divBdr>
                <w:top w:val="none" w:sz="0" w:space="0" w:color="auto"/>
                <w:left w:val="none" w:sz="0" w:space="0" w:color="auto"/>
                <w:bottom w:val="none" w:sz="0" w:space="0" w:color="auto"/>
                <w:right w:val="none" w:sz="0" w:space="0" w:color="auto"/>
              </w:divBdr>
            </w:div>
          </w:divsChild>
        </w:div>
        <w:div w:id="992949878">
          <w:marLeft w:val="0"/>
          <w:marRight w:val="0"/>
          <w:marTop w:val="0"/>
          <w:marBottom w:val="0"/>
          <w:divBdr>
            <w:top w:val="none" w:sz="0" w:space="0" w:color="auto"/>
            <w:left w:val="none" w:sz="0" w:space="0" w:color="auto"/>
            <w:bottom w:val="none" w:sz="0" w:space="0" w:color="auto"/>
            <w:right w:val="none" w:sz="0" w:space="0" w:color="auto"/>
          </w:divBdr>
          <w:divsChild>
            <w:div w:id="1879971236">
              <w:marLeft w:val="0"/>
              <w:marRight w:val="0"/>
              <w:marTop w:val="0"/>
              <w:marBottom w:val="0"/>
              <w:divBdr>
                <w:top w:val="none" w:sz="0" w:space="0" w:color="auto"/>
                <w:left w:val="none" w:sz="0" w:space="0" w:color="auto"/>
                <w:bottom w:val="none" w:sz="0" w:space="0" w:color="auto"/>
                <w:right w:val="none" w:sz="0" w:space="0" w:color="auto"/>
              </w:divBdr>
            </w:div>
          </w:divsChild>
        </w:div>
        <w:div w:id="2037005376">
          <w:marLeft w:val="0"/>
          <w:marRight w:val="0"/>
          <w:marTop w:val="0"/>
          <w:marBottom w:val="0"/>
          <w:divBdr>
            <w:top w:val="none" w:sz="0" w:space="0" w:color="auto"/>
            <w:left w:val="none" w:sz="0" w:space="0" w:color="auto"/>
            <w:bottom w:val="none" w:sz="0" w:space="0" w:color="auto"/>
            <w:right w:val="none" w:sz="0" w:space="0" w:color="auto"/>
          </w:divBdr>
          <w:divsChild>
            <w:div w:id="1725718511">
              <w:marLeft w:val="0"/>
              <w:marRight w:val="0"/>
              <w:marTop w:val="0"/>
              <w:marBottom w:val="0"/>
              <w:divBdr>
                <w:top w:val="none" w:sz="0" w:space="0" w:color="auto"/>
                <w:left w:val="none" w:sz="0" w:space="0" w:color="auto"/>
                <w:bottom w:val="none" w:sz="0" w:space="0" w:color="auto"/>
                <w:right w:val="none" w:sz="0" w:space="0" w:color="auto"/>
              </w:divBdr>
            </w:div>
          </w:divsChild>
        </w:div>
        <w:div w:id="1127241757">
          <w:marLeft w:val="0"/>
          <w:marRight w:val="0"/>
          <w:marTop w:val="0"/>
          <w:marBottom w:val="0"/>
          <w:divBdr>
            <w:top w:val="none" w:sz="0" w:space="0" w:color="auto"/>
            <w:left w:val="none" w:sz="0" w:space="0" w:color="auto"/>
            <w:bottom w:val="none" w:sz="0" w:space="0" w:color="auto"/>
            <w:right w:val="none" w:sz="0" w:space="0" w:color="auto"/>
          </w:divBdr>
          <w:divsChild>
            <w:div w:id="11422273">
              <w:marLeft w:val="0"/>
              <w:marRight w:val="0"/>
              <w:marTop w:val="0"/>
              <w:marBottom w:val="0"/>
              <w:divBdr>
                <w:top w:val="none" w:sz="0" w:space="0" w:color="auto"/>
                <w:left w:val="none" w:sz="0" w:space="0" w:color="auto"/>
                <w:bottom w:val="none" w:sz="0" w:space="0" w:color="auto"/>
                <w:right w:val="none" w:sz="0" w:space="0" w:color="auto"/>
              </w:divBdr>
            </w:div>
          </w:divsChild>
        </w:div>
        <w:div w:id="791291052">
          <w:marLeft w:val="0"/>
          <w:marRight w:val="0"/>
          <w:marTop w:val="0"/>
          <w:marBottom w:val="0"/>
          <w:divBdr>
            <w:top w:val="none" w:sz="0" w:space="0" w:color="auto"/>
            <w:left w:val="none" w:sz="0" w:space="0" w:color="auto"/>
            <w:bottom w:val="none" w:sz="0" w:space="0" w:color="auto"/>
            <w:right w:val="none" w:sz="0" w:space="0" w:color="auto"/>
          </w:divBdr>
          <w:divsChild>
            <w:div w:id="1752313340">
              <w:marLeft w:val="0"/>
              <w:marRight w:val="0"/>
              <w:marTop w:val="0"/>
              <w:marBottom w:val="0"/>
              <w:divBdr>
                <w:top w:val="none" w:sz="0" w:space="0" w:color="auto"/>
                <w:left w:val="none" w:sz="0" w:space="0" w:color="auto"/>
                <w:bottom w:val="none" w:sz="0" w:space="0" w:color="auto"/>
                <w:right w:val="none" w:sz="0" w:space="0" w:color="auto"/>
              </w:divBdr>
            </w:div>
          </w:divsChild>
        </w:div>
        <w:div w:id="442962433">
          <w:marLeft w:val="0"/>
          <w:marRight w:val="0"/>
          <w:marTop w:val="0"/>
          <w:marBottom w:val="0"/>
          <w:divBdr>
            <w:top w:val="none" w:sz="0" w:space="0" w:color="auto"/>
            <w:left w:val="none" w:sz="0" w:space="0" w:color="auto"/>
            <w:bottom w:val="none" w:sz="0" w:space="0" w:color="auto"/>
            <w:right w:val="none" w:sz="0" w:space="0" w:color="auto"/>
          </w:divBdr>
          <w:divsChild>
            <w:div w:id="1785733800">
              <w:marLeft w:val="0"/>
              <w:marRight w:val="0"/>
              <w:marTop w:val="0"/>
              <w:marBottom w:val="0"/>
              <w:divBdr>
                <w:top w:val="none" w:sz="0" w:space="0" w:color="auto"/>
                <w:left w:val="none" w:sz="0" w:space="0" w:color="auto"/>
                <w:bottom w:val="none" w:sz="0" w:space="0" w:color="auto"/>
                <w:right w:val="none" w:sz="0" w:space="0" w:color="auto"/>
              </w:divBdr>
            </w:div>
          </w:divsChild>
        </w:div>
        <w:div w:id="918174394">
          <w:marLeft w:val="0"/>
          <w:marRight w:val="0"/>
          <w:marTop w:val="0"/>
          <w:marBottom w:val="0"/>
          <w:divBdr>
            <w:top w:val="none" w:sz="0" w:space="0" w:color="auto"/>
            <w:left w:val="none" w:sz="0" w:space="0" w:color="auto"/>
            <w:bottom w:val="none" w:sz="0" w:space="0" w:color="auto"/>
            <w:right w:val="none" w:sz="0" w:space="0" w:color="auto"/>
          </w:divBdr>
          <w:divsChild>
            <w:div w:id="1313949469">
              <w:marLeft w:val="0"/>
              <w:marRight w:val="0"/>
              <w:marTop w:val="0"/>
              <w:marBottom w:val="0"/>
              <w:divBdr>
                <w:top w:val="none" w:sz="0" w:space="0" w:color="auto"/>
                <w:left w:val="none" w:sz="0" w:space="0" w:color="auto"/>
                <w:bottom w:val="none" w:sz="0" w:space="0" w:color="auto"/>
                <w:right w:val="none" w:sz="0" w:space="0" w:color="auto"/>
              </w:divBdr>
            </w:div>
          </w:divsChild>
        </w:div>
        <w:div w:id="582909200">
          <w:marLeft w:val="0"/>
          <w:marRight w:val="0"/>
          <w:marTop w:val="0"/>
          <w:marBottom w:val="0"/>
          <w:divBdr>
            <w:top w:val="none" w:sz="0" w:space="0" w:color="auto"/>
            <w:left w:val="none" w:sz="0" w:space="0" w:color="auto"/>
            <w:bottom w:val="none" w:sz="0" w:space="0" w:color="auto"/>
            <w:right w:val="none" w:sz="0" w:space="0" w:color="auto"/>
          </w:divBdr>
          <w:divsChild>
            <w:div w:id="472991002">
              <w:marLeft w:val="0"/>
              <w:marRight w:val="0"/>
              <w:marTop w:val="0"/>
              <w:marBottom w:val="0"/>
              <w:divBdr>
                <w:top w:val="none" w:sz="0" w:space="0" w:color="auto"/>
                <w:left w:val="none" w:sz="0" w:space="0" w:color="auto"/>
                <w:bottom w:val="none" w:sz="0" w:space="0" w:color="auto"/>
                <w:right w:val="none" w:sz="0" w:space="0" w:color="auto"/>
              </w:divBdr>
            </w:div>
          </w:divsChild>
        </w:div>
        <w:div w:id="375784045">
          <w:marLeft w:val="0"/>
          <w:marRight w:val="0"/>
          <w:marTop w:val="0"/>
          <w:marBottom w:val="0"/>
          <w:divBdr>
            <w:top w:val="none" w:sz="0" w:space="0" w:color="auto"/>
            <w:left w:val="none" w:sz="0" w:space="0" w:color="auto"/>
            <w:bottom w:val="none" w:sz="0" w:space="0" w:color="auto"/>
            <w:right w:val="none" w:sz="0" w:space="0" w:color="auto"/>
          </w:divBdr>
          <w:divsChild>
            <w:div w:id="139662271">
              <w:marLeft w:val="0"/>
              <w:marRight w:val="0"/>
              <w:marTop w:val="0"/>
              <w:marBottom w:val="0"/>
              <w:divBdr>
                <w:top w:val="none" w:sz="0" w:space="0" w:color="auto"/>
                <w:left w:val="none" w:sz="0" w:space="0" w:color="auto"/>
                <w:bottom w:val="none" w:sz="0" w:space="0" w:color="auto"/>
                <w:right w:val="none" w:sz="0" w:space="0" w:color="auto"/>
              </w:divBdr>
            </w:div>
          </w:divsChild>
        </w:div>
        <w:div w:id="297075159">
          <w:marLeft w:val="0"/>
          <w:marRight w:val="0"/>
          <w:marTop w:val="0"/>
          <w:marBottom w:val="0"/>
          <w:divBdr>
            <w:top w:val="none" w:sz="0" w:space="0" w:color="auto"/>
            <w:left w:val="none" w:sz="0" w:space="0" w:color="auto"/>
            <w:bottom w:val="none" w:sz="0" w:space="0" w:color="auto"/>
            <w:right w:val="none" w:sz="0" w:space="0" w:color="auto"/>
          </w:divBdr>
          <w:divsChild>
            <w:div w:id="359355782">
              <w:marLeft w:val="0"/>
              <w:marRight w:val="0"/>
              <w:marTop w:val="0"/>
              <w:marBottom w:val="0"/>
              <w:divBdr>
                <w:top w:val="none" w:sz="0" w:space="0" w:color="auto"/>
                <w:left w:val="none" w:sz="0" w:space="0" w:color="auto"/>
                <w:bottom w:val="none" w:sz="0" w:space="0" w:color="auto"/>
                <w:right w:val="none" w:sz="0" w:space="0" w:color="auto"/>
              </w:divBdr>
            </w:div>
          </w:divsChild>
        </w:div>
        <w:div w:id="1818690552">
          <w:marLeft w:val="0"/>
          <w:marRight w:val="0"/>
          <w:marTop w:val="0"/>
          <w:marBottom w:val="0"/>
          <w:divBdr>
            <w:top w:val="none" w:sz="0" w:space="0" w:color="auto"/>
            <w:left w:val="none" w:sz="0" w:space="0" w:color="auto"/>
            <w:bottom w:val="none" w:sz="0" w:space="0" w:color="auto"/>
            <w:right w:val="none" w:sz="0" w:space="0" w:color="auto"/>
          </w:divBdr>
          <w:divsChild>
            <w:div w:id="610165333">
              <w:marLeft w:val="0"/>
              <w:marRight w:val="0"/>
              <w:marTop w:val="0"/>
              <w:marBottom w:val="0"/>
              <w:divBdr>
                <w:top w:val="none" w:sz="0" w:space="0" w:color="auto"/>
                <w:left w:val="none" w:sz="0" w:space="0" w:color="auto"/>
                <w:bottom w:val="none" w:sz="0" w:space="0" w:color="auto"/>
                <w:right w:val="none" w:sz="0" w:space="0" w:color="auto"/>
              </w:divBdr>
            </w:div>
          </w:divsChild>
        </w:div>
        <w:div w:id="1865629767">
          <w:marLeft w:val="0"/>
          <w:marRight w:val="0"/>
          <w:marTop w:val="0"/>
          <w:marBottom w:val="0"/>
          <w:divBdr>
            <w:top w:val="none" w:sz="0" w:space="0" w:color="auto"/>
            <w:left w:val="none" w:sz="0" w:space="0" w:color="auto"/>
            <w:bottom w:val="none" w:sz="0" w:space="0" w:color="auto"/>
            <w:right w:val="none" w:sz="0" w:space="0" w:color="auto"/>
          </w:divBdr>
          <w:divsChild>
            <w:div w:id="1548644938">
              <w:marLeft w:val="0"/>
              <w:marRight w:val="0"/>
              <w:marTop w:val="0"/>
              <w:marBottom w:val="0"/>
              <w:divBdr>
                <w:top w:val="none" w:sz="0" w:space="0" w:color="auto"/>
                <w:left w:val="none" w:sz="0" w:space="0" w:color="auto"/>
                <w:bottom w:val="none" w:sz="0" w:space="0" w:color="auto"/>
                <w:right w:val="none" w:sz="0" w:space="0" w:color="auto"/>
              </w:divBdr>
            </w:div>
            <w:div w:id="917136083">
              <w:marLeft w:val="0"/>
              <w:marRight w:val="0"/>
              <w:marTop w:val="0"/>
              <w:marBottom w:val="0"/>
              <w:divBdr>
                <w:top w:val="none" w:sz="0" w:space="0" w:color="auto"/>
                <w:left w:val="none" w:sz="0" w:space="0" w:color="auto"/>
                <w:bottom w:val="none" w:sz="0" w:space="0" w:color="auto"/>
                <w:right w:val="none" w:sz="0" w:space="0" w:color="auto"/>
              </w:divBdr>
            </w:div>
          </w:divsChild>
        </w:div>
        <w:div w:id="1302153600">
          <w:marLeft w:val="0"/>
          <w:marRight w:val="0"/>
          <w:marTop w:val="0"/>
          <w:marBottom w:val="0"/>
          <w:divBdr>
            <w:top w:val="none" w:sz="0" w:space="0" w:color="auto"/>
            <w:left w:val="none" w:sz="0" w:space="0" w:color="auto"/>
            <w:bottom w:val="none" w:sz="0" w:space="0" w:color="auto"/>
            <w:right w:val="none" w:sz="0" w:space="0" w:color="auto"/>
          </w:divBdr>
          <w:divsChild>
            <w:div w:id="19033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53786">
      <w:bodyDiv w:val="1"/>
      <w:marLeft w:val="0"/>
      <w:marRight w:val="0"/>
      <w:marTop w:val="0"/>
      <w:marBottom w:val="0"/>
      <w:divBdr>
        <w:top w:val="none" w:sz="0" w:space="0" w:color="auto"/>
        <w:left w:val="none" w:sz="0" w:space="0" w:color="auto"/>
        <w:bottom w:val="none" w:sz="0" w:space="0" w:color="auto"/>
        <w:right w:val="none" w:sz="0" w:space="0" w:color="auto"/>
      </w:divBdr>
    </w:div>
    <w:div w:id="1553613231">
      <w:bodyDiv w:val="1"/>
      <w:marLeft w:val="0"/>
      <w:marRight w:val="0"/>
      <w:marTop w:val="0"/>
      <w:marBottom w:val="0"/>
      <w:divBdr>
        <w:top w:val="none" w:sz="0" w:space="0" w:color="auto"/>
        <w:left w:val="none" w:sz="0" w:space="0" w:color="auto"/>
        <w:bottom w:val="none" w:sz="0" w:space="0" w:color="auto"/>
        <w:right w:val="none" w:sz="0" w:space="0" w:color="auto"/>
      </w:divBdr>
    </w:div>
    <w:div w:id="1678849403">
      <w:bodyDiv w:val="1"/>
      <w:marLeft w:val="0"/>
      <w:marRight w:val="0"/>
      <w:marTop w:val="0"/>
      <w:marBottom w:val="0"/>
      <w:divBdr>
        <w:top w:val="none" w:sz="0" w:space="0" w:color="auto"/>
        <w:left w:val="none" w:sz="0" w:space="0" w:color="auto"/>
        <w:bottom w:val="none" w:sz="0" w:space="0" w:color="auto"/>
        <w:right w:val="none" w:sz="0" w:space="0" w:color="auto"/>
      </w:divBdr>
    </w:div>
    <w:div w:id="1684743478">
      <w:bodyDiv w:val="1"/>
      <w:marLeft w:val="0"/>
      <w:marRight w:val="0"/>
      <w:marTop w:val="0"/>
      <w:marBottom w:val="0"/>
      <w:divBdr>
        <w:top w:val="none" w:sz="0" w:space="0" w:color="auto"/>
        <w:left w:val="none" w:sz="0" w:space="0" w:color="auto"/>
        <w:bottom w:val="none" w:sz="0" w:space="0" w:color="auto"/>
        <w:right w:val="none" w:sz="0" w:space="0" w:color="auto"/>
      </w:divBdr>
    </w:div>
    <w:div w:id="1701933102">
      <w:bodyDiv w:val="1"/>
      <w:marLeft w:val="0"/>
      <w:marRight w:val="0"/>
      <w:marTop w:val="0"/>
      <w:marBottom w:val="0"/>
      <w:divBdr>
        <w:top w:val="none" w:sz="0" w:space="0" w:color="auto"/>
        <w:left w:val="none" w:sz="0" w:space="0" w:color="auto"/>
        <w:bottom w:val="none" w:sz="0" w:space="0" w:color="auto"/>
        <w:right w:val="none" w:sz="0" w:space="0" w:color="auto"/>
      </w:divBdr>
    </w:div>
    <w:div w:id="20900395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61E939B2701F34AAB3D8024A4166AA6" ma:contentTypeVersion="15" ma:contentTypeDescription="Create a new document." ma:contentTypeScope="" ma:versionID="9c2c3c425f3cd5fdfc3bd2d3f91f7b32">
  <xsd:schema xmlns:xsd="http://www.w3.org/2001/XMLSchema" xmlns:xs="http://www.w3.org/2001/XMLSchema" xmlns:p="http://schemas.microsoft.com/office/2006/metadata/properties" xmlns:ns2="7e245825-fe00-44cb-a130-bcb3cdd41a9c" xmlns:ns3="b011d414-3260-4405-908a-95aeb116e249" targetNamespace="http://schemas.microsoft.com/office/2006/metadata/properties" ma:root="true" ma:fieldsID="bc0c7db8122b6d2d615a426b45e1bd2a" ns2:_="" ns3:_="">
    <xsd:import namespace="7e245825-fe00-44cb-a130-bcb3cdd41a9c"/>
    <xsd:import namespace="b011d414-3260-4405-908a-95aeb116e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45825-fe00-44cb-a130-bcb3cdd41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940289e-7c2c-41a1-9630-5237cb6f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11d414-3260-4405-908a-95aeb116e2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f8b6216-43c6-4677-9550-d42b1ead19ba}" ma:internalName="TaxCatchAll" ma:showField="CatchAllData" ma:web="b011d414-3260-4405-908a-95aeb116e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245825-fe00-44cb-a130-bcb3cdd41a9c">
      <Terms xmlns="http://schemas.microsoft.com/office/infopath/2007/PartnerControls"/>
    </lcf76f155ced4ddcb4097134ff3c332f>
    <TaxCatchAll xmlns="b011d414-3260-4405-908a-95aeb116e249" xsi:nil="true"/>
  </documentManagement>
</p:properties>
</file>

<file path=customXml/itemProps1.xml><?xml version="1.0" encoding="utf-8"?>
<ds:datastoreItem xmlns:ds="http://schemas.openxmlformats.org/officeDocument/2006/customXml" ds:itemID="{150787F2-A923-497C-930B-D181DE460602}">
  <ds:schemaRefs>
    <ds:schemaRef ds:uri="http://schemas.openxmlformats.org/officeDocument/2006/bibliography"/>
  </ds:schemaRefs>
</ds:datastoreItem>
</file>

<file path=customXml/itemProps2.xml><?xml version="1.0" encoding="utf-8"?>
<ds:datastoreItem xmlns:ds="http://schemas.openxmlformats.org/officeDocument/2006/customXml" ds:itemID="{6AE4EE9A-B2C8-4B0E-9C14-C85032689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45825-fe00-44cb-a130-bcb3cdd41a9c"/>
    <ds:schemaRef ds:uri="b011d414-3260-4405-908a-95aeb116e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2B0518-FFB2-4B74-952D-82FF79AA5846}">
  <ds:schemaRefs>
    <ds:schemaRef ds:uri="http://schemas.microsoft.com/sharepoint/v3/contenttype/forms"/>
  </ds:schemaRefs>
</ds:datastoreItem>
</file>

<file path=customXml/itemProps4.xml><?xml version="1.0" encoding="utf-8"?>
<ds:datastoreItem xmlns:ds="http://schemas.openxmlformats.org/officeDocument/2006/customXml" ds:itemID="{5FCA07F4-1D76-43D9-AC64-47D94D2C55C0}">
  <ds:schemaRefs>
    <ds:schemaRef ds:uri="http://schemas.microsoft.com/office/2006/metadata/properties"/>
    <ds:schemaRef ds:uri="http://schemas.microsoft.com/office/infopath/2007/PartnerControls"/>
    <ds:schemaRef ds:uri="7e245825-fe00-44cb-a130-bcb3cdd41a9c"/>
    <ds:schemaRef ds:uri="b011d414-3260-4405-908a-95aeb116e24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1717</Words>
  <Characters>9792</Characters>
  <Application>Microsoft Office Word</Application>
  <DocSecurity>0</DocSecurity>
  <Lines>81</Lines>
  <Paragraphs>22</Paragraphs>
  <ScaleCrop>false</ScaleCrop>
  <Company>Metropolitan Area Planning Council</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Erickson</dc:creator>
  <cp:lastModifiedBy>Luther, Brian</cp:lastModifiedBy>
  <cp:revision>3</cp:revision>
  <cp:lastPrinted>2019-02-28T20:36:00Z</cp:lastPrinted>
  <dcterms:created xsi:type="dcterms:W3CDTF">2023-09-18T12:29:00Z</dcterms:created>
  <dcterms:modified xsi:type="dcterms:W3CDTF">2023-09-18T12:30:00Z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0x010100061E939B2701F34AAB3D8024A4166AA6</vt:lpwstr>
  </property>
  <property fmtid="{D5CDD505-2E9C-101B-9397-08002B2CF9AE}" pid="3" name="MediaServiceImageTags">
    <vt:lpwstr/>
  </property>
</Properties>
</file>